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D3D94" w14:textId="026FE1F0" w:rsidR="00673AFB" w:rsidRPr="001726D9" w:rsidRDefault="00673AFB" w:rsidP="00EC6008">
      <w:pPr>
        <w:ind w:left="142" w:right="-46" w:hanging="142"/>
        <w:rPr>
          <w:rFonts w:ascii="Circe" w:hAnsi="Circe"/>
          <w:sz w:val="64"/>
          <w:szCs w:val="64"/>
        </w:rPr>
      </w:pPr>
    </w:p>
    <w:p w14:paraId="3BAB4C47" w14:textId="5089DCF6" w:rsidR="00673AFB" w:rsidRPr="001726D9" w:rsidRDefault="00673AFB" w:rsidP="00EC6008">
      <w:pPr>
        <w:ind w:left="142" w:right="-46" w:hanging="142"/>
        <w:rPr>
          <w:rFonts w:ascii="Circe" w:hAnsi="Circe"/>
          <w:sz w:val="64"/>
          <w:szCs w:val="64"/>
        </w:rPr>
      </w:pPr>
      <w:r w:rsidRPr="001726D9">
        <w:rPr>
          <w:rFonts w:ascii="Circe" w:hAnsi="Circe"/>
          <w:noProof/>
          <w:sz w:val="64"/>
          <w:szCs w:val="64"/>
          <w:lang w:eastAsia="ro-RO"/>
        </w:rPr>
        <w:drawing>
          <wp:anchor distT="0" distB="0" distL="114300" distR="114300" simplePos="0" relativeHeight="251658240" behindDoc="1" locked="0" layoutInCell="1" allowOverlap="1" wp14:anchorId="1D00764C" wp14:editId="5E15E680">
            <wp:simplePos x="0" y="0"/>
            <wp:positionH relativeFrom="column">
              <wp:posOffset>-507716</wp:posOffset>
            </wp:positionH>
            <wp:positionV relativeFrom="paragraph">
              <wp:posOffset>507080</wp:posOffset>
            </wp:positionV>
            <wp:extent cx="7416100" cy="6426142"/>
            <wp:effectExtent l="0" t="0" r="127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alphaModFix amt="51000"/>
                      <a:extLst>
                        <a:ext uri="{28A0092B-C50C-407E-A947-70E740481C1C}">
                          <a14:useLocalDpi xmlns:a14="http://schemas.microsoft.com/office/drawing/2010/main" val="0"/>
                        </a:ext>
                      </a:extLst>
                    </a:blip>
                    <a:stretch>
                      <a:fillRect/>
                    </a:stretch>
                  </pic:blipFill>
                  <pic:spPr>
                    <a:xfrm>
                      <a:off x="0" y="0"/>
                      <a:ext cx="7416100" cy="6426142"/>
                    </a:xfrm>
                    <a:prstGeom prst="rect">
                      <a:avLst/>
                    </a:prstGeom>
                  </pic:spPr>
                </pic:pic>
              </a:graphicData>
            </a:graphic>
            <wp14:sizeRelH relativeFrom="page">
              <wp14:pctWidth>0</wp14:pctWidth>
            </wp14:sizeRelH>
            <wp14:sizeRelV relativeFrom="page">
              <wp14:pctHeight>0</wp14:pctHeight>
            </wp14:sizeRelV>
          </wp:anchor>
        </w:drawing>
      </w:r>
    </w:p>
    <w:p w14:paraId="03490B65" w14:textId="77777777" w:rsidR="00DB41EB" w:rsidRPr="001726D9" w:rsidRDefault="00DB41EB" w:rsidP="00DB41EB">
      <w:pPr>
        <w:rPr>
          <w:b/>
          <w:color w:val="1F3864" w:themeColor="accent1" w:themeShade="80"/>
          <w:sz w:val="70"/>
          <w:szCs w:val="70"/>
        </w:rPr>
      </w:pPr>
      <w:r w:rsidRPr="001726D9">
        <w:rPr>
          <w:b/>
          <w:color w:val="1F3864" w:themeColor="accent1" w:themeShade="80"/>
          <w:sz w:val="70"/>
          <w:szCs w:val="70"/>
        </w:rPr>
        <w:t xml:space="preserve">Raport de monitorizare bugetară </w:t>
      </w:r>
    </w:p>
    <w:p w14:paraId="4C34B8F6" w14:textId="77777777" w:rsidR="00DB41EB" w:rsidRPr="001726D9" w:rsidRDefault="00DB41EB" w:rsidP="00DB41EB">
      <w:pPr>
        <w:jc w:val="both"/>
        <w:rPr>
          <w:rFonts w:ascii="Calibri" w:eastAsia="Calibri" w:hAnsi="Calibri" w:cs="Calibri"/>
          <w:b/>
          <w:kern w:val="0"/>
          <w:sz w:val="60"/>
          <w:szCs w:val="60"/>
          <w14:ligatures w14:val="none"/>
        </w:rPr>
      </w:pPr>
    </w:p>
    <w:p w14:paraId="59FFDA5D" w14:textId="764D0B20" w:rsidR="00673AFB" w:rsidRPr="001726D9" w:rsidRDefault="00FA0E33" w:rsidP="00B745CB">
      <w:pPr>
        <w:ind w:right="707"/>
        <w:jc w:val="both"/>
        <w:rPr>
          <w:rFonts w:ascii="Calibri" w:eastAsia="Calibri" w:hAnsi="Calibri" w:cs="Calibri"/>
          <w:b/>
          <w:kern w:val="0"/>
          <w:sz w:val="60"/>
          <w:szCs w:val="60"/>
          <w14:ligatures w14:val="none"/>
        </w:rPr>
      </w:pPr>
      <w:r w:rsidRPr="001726D9">
        <w:rPr>
          <w:rFonts w:ascii="Calibri" w:eastAsia="Calibri" w:hAnsi="Calibri" w:cs="Calibri"/>
          <w:b/>
          <w:kern w:val="0"/>
          <w:sz w:val="60"/>
          <w:szCs w:val="60"/>
          <w14:ligatures w14:val="none"/>
        </w:rPr>
        <w:t xml:space="preserve">Monitorizarea cheltuielilor din </w:t>
      </w:r>
      <w:r w:rsidR="00DB41EB" w:rsidRPr="001726D9">
        <w:rPr>
          <w:rFonts w:ascii="Calibri" w:eastAsia="Calibri" w:hAnsi="Calibri" w:cs="Calibri"/>
          <w:b/>
          <w:kern w:val="0"/>
          <w:sz w:val="60"/>
          <w:szCs w:val="60"/>
          <w14:ligatures w14:val="none"/>
        </w:rPr>
        <w:t>b</w:t>
      </w:r>
      <w:r w:rsidRPr="001726D9">
        <w:rPr>
          <w:rFonts w:ascii="Calibri" w:eastAsia="Calibri" w:hAnsi="Calibri" w:cs="Calibri"/>
          <w:b/>
          <w:kern w:val="0"/>
          <w:sz w:val="60"/>
          <w:szCs w:val="60"/>
          <w14:ligatures w14:val="none"/>
        </w:rPr>
        <w:t xml:space="preserve">ugetul mun. Chișinău 2023 </w:t>
      </w:r>
      <w:r w:rsidR="00DB41EB" w:rsidRPr="001726D9">
        <w:rPr>
          <w:rFonts w:ascii="Calibri" w:eastAsia="Calibri" w:hAnsi="Calibri" w:cs="Calibri"/>
          <w:b/>
          <w:kern w:val="0"/>
          <w:sz w:val="60"/>
          <w:szCs w:val="60"/>
          <w14:ligatures w14:val="none"/>
        </w:rPr>
        <w:t xml:space="preserve">pentru lucrările de renovare și accesibilizare a trecerilor subterane </w:t>
      </w:r>
    </w:p>
    <w:p w14:paraId="22C34CB4" w14:textId="7B576F37" w:rsidR="00673AFB" w:rsidRPr="001726D9" w:rsidRDefault="00673AFB" w:rsidP="00EC6008">
      <w:pPr>
        <w:ind w:left="142" w:right="-46" w:hanging="142"/>
        <w:rPr>
          <w:rFonts w:ascii="Circe" w:hAnsi="Circe"/>
          <w:sz w:val="64"/>
          <w:szCs w:val="64"/>
        </w:rPr>
      </w:pPr>
    </w:p>
    <w:p w14:paraId="0C2D4BD5" w14:textId="0E168F2F" w:rsidR="00673AFB" w:rsidRPr="001726D9" w:rsidRDefault="00673AFB" w:rsidP="00EC6008">
      <w:pPr>
        <w:ind w:left="142" w:right="-46" w:hanging="142"/>
        <w:rPr>
          <w:rFonts w:ascii="Circe" w:hAnsi="Circe"/>
          <w:sz w:val="64"/>
          <w:szCs w:val="64"/>
        </w:rPr>
      </w:pPr>
    </w:p>
    <w:p w14:paraId="0CA0E4EF" w14:textId="79E97D43" w:rsidR="00673AFB" w:rsidRPr="001726D9" w:rsidRDefault="00673AFB" w:rsidP="00EC6008">
      <w:pPr>
        <w:ind w:left="142" w:right="-46" w:hanging="142"/>
        <w:rPr>
          <w:rFonts w:ascii="Circe" w:hAnsi="Circe"/>
          <w:sz w:val="64"/>
          <w:szCs w:val="64"/>
        </w:rPr>
      </w:pPr>
    </w:p>
    <w:p w14:paraId="00DFD227" w14:textId="0B1806F1" w:rsidR="00673AFB" w:rsidRPr="001726D9" w:rsidRDefault="00673AFB" w:rsidP="00EC6008">
      <w:pPr>
        <w:ind w:left="142" w:right="-46" w:hanging="142"/>
        <w:rPr>
          <w:rFonts w:ascii="Circe" w:hAnsi="Circe"/>
          <w:sz w:val="64"/>
          <w:szCs w:val="64"/>
        </w:rPr>
      </w:pPr>
    </w:p>
    <w:p w14:paraId="4E3E419F" w14:textId="61DA0E69" w:rsidR="00673AFB" w:rsidRPr="001726D9" w:rsidRDefault="00673AFB" w:rsidP="00EC6008">
      <w:pPr>
        <w:ind w:left="142" w:right="-46" w:hanging="142"/>
        <w:rPr>
          <w:rFonts w:ascii="Circe" w:hAnsi="Circe"/>
          <w:sz w:val="64"/>
          <w:szCs w:val="64"/>
        </w:rPr>
      </w:pPr>
    </w:p>
    <w:p w14:paraId="4DEA2D2B" w14:textId="01924AC5" w:rsidR="00673AFB" w:rsidRPr="001726D9" w:rsidRDefault="00673AFB" w:rsidP="00EC6008">
      <w:pPr>
        <w:ind w:left="142" w:right="-46" w:hanging="142"/>
        <w:rPr>
          <w:rFonts w:ascii="Circe" w:hAnsi="Circe"/>
          <w:sz w:val="64"/>
          <w:szCs w:val="64"/>
        </w:rPr>
      </w:pPr>
    </w:p>
    <w:p w14:paraId="72C903FC" w14:textId="5C24289C" w:rsidR="00673AFB" w:rsidRPr="001726D9" w:rsidRDefault="00673AFB" w:rsidP="00EC6008">
      <w:pPr>
        <w:ind w:left="142" w:right="-46" w:hanging="142"/>
        <w:rPr>
          <w:rFonts w:ascii="Circe" w:hAnsi="Circe"/>
          <w:sz w:val="64"/>
          <w:szCs w:val="64"/>
        </w:rPr>
      </w:pPr>
    </w:p>
    <w:p w14:paraId="18CF47DA" w14:textId="5F50E5A9" w:rsidR="004A6427" w:rsidRPr="001726D9" w:rsidRDefault="00DB41EB" w:rsidP="00DB41EB">
      <w:pPr>
        <w:spacing w:after="160" w:line="259" w:lineRule="auto"/>
        <w:ind w:left="142" w:right="-46" w:hanging="142"/>
        <w:rPr>
          <w:rFonts w:ascii="Calibri" w:eastAsia="Calibri" w:hAnsi="Calibri" w:cs="Calibri"/>
          <w:b/>
          <w:kern w:val="0"/>
          <w:sz w:val="28"/>
          <w:szCs w:val="28"/>
          <w14:ligatures w14:val="none"/>
        </w:rPr>
      </w:pPr>
      <w:r w:rsidRPr="001726D9">
        <w:rPr>
          <w:rFonts w:ascii="Calibri" w:eastAsia="Calibri" w:hAnsi="Calibri" w:cs="Calibri"/>
          <w:b/>
          <w:kern w:val="0"/>
          <w:sz w:val="28"/>
          <w:szCs w:val="28"/>
          <w14:ligatures w14:val="none"/>
        </w:rPr>
        <w:t>Autor: A.O. ,,</w:t>
      </w:r>
      <w:r w:rsidRPr="001726D9">
        <w:rPr>
          <w:rFonts w:ascii="Calibri" w:eastAsia="Calibri" w:hAnsi="Calibri" w:cs="Calibri"/>
          <w:b/>
          <w:bCs/>
          <w:kern w:val="0"/>
          <w:sz w:val="28"/>
          <w:szCs w:val="28"/>
          <w14:ligatures w14:val="none"/>
        </w:rPr>
        <w:t>Centrul pentru Drepturile Persoanelor cu Dizabilități”</w:t>
      </w:r>
      <w:r w:rsidRPr="001726D9">
        <w:rPr>
          <w:rFonts w:ascii="Calibri" w:eastAsia="Calibri" w:hAnsi="Calibri" w:cs="Calibri"/>
          <w:b/>
          <w:kern w:val="0"/>
          <w:sz w:val="28"/>
          <w:szCs w:val="28"/>
          <w14:ligatures w14:val="none"/>
        </w:rPr>
        <w:t> </w:t>
      </w:r>
    </w:p>
    <w:p w14:paraId="63042B3E" w14:textId="77777777" w:rsidR="004A6427" w:rsidRPr="001726D9" w:rsidRDefault="004A6427" w:rsidP="00673AFB">
      <w:pPr>
        <w:ind w:right="-46"/>
        <w:rPr>
          <w:rFonts w:ascii="Circe" w:hAnsi="Circe"/>
          <w:sz w:val="52"/>
          <w:szCs w:val="52"/>
        </w:rPr>
      </w:pPr>
    </w:p>
    <w:p w14:paraId="18F0C4B5" w14:textId="77777777" w:rsidR="0093132C" w:rsidRPr="001726D9" w:rsidRDefault="0093132C" w:rsidP="008955FB">
      <w:pPr>
        <w:tabs>
          <w:tab w:val="left" w:pos="1353"/>
        </w:tabs>
        <w:rPr>
          <w:rStyle w:val="Strong"/>
          <w:rFonts w:ascii="Calibri" w:hAnsi="Calibri" w:cs="Calibri"/>
          <w:color w:val="000000"/>
          <w:sz w:val="21"/>
          <w:szCs w:val="21"/>
          <w:shd w:val="clear" w:color="auto" w:fill="FFFFFF"/>
        </w:rPr>
      </w:pPr>
    </w:p>
    <w:p w14:paraId="0EB52981" w14:textId="77777777" w:rsidR="00DB41EB" w:rsidRPr="001726D9" w:rsidRDefault="00DB41EB" w:rsidP="008955FB">
      <w:pPr>
        <w:tabs>
          <w:tab w:val="left" w:pos="1353"/>
        </w:tabs>
        <w:rPr>
          <w:rStyle w:val="Strong"/>
          <w:rFonts w:ascii="Calibri" w:hAnsi="Calibri" w:cs="Calibri"/>
          <w:i/>
          <w:color w:val="000000"/>
          <w:sz w:val="21"/>
          <w:szCs w:val="21"/>
          <w:u w:val="single"/>
          <w:shd w:val="clear" w:color="auto" w:fill="FFFFFF"/>
        </w:rPr>
      </w:pPr>
    </w:p>
    <w:p w14:paraId="1C46338F" w14:textId="77777777" w:rsidR="00DB41EB" w:rsidRPr="001726D9" w:rsidRDefault="00DB41EB" w:rsidP="008955FB">
      <w:pPr>
        <w:tabs>
          <w:tab w:val="left" w:pos="1353"/>
        </w:tabs>
        <w:rPr>
          <w:rStyle w:val="Strong"/>
          <w:rFonts w:ascii="Calibri" w:hAnsi="Calibri" w:cs="Calibri"/>
          <w:i/>
          <w:color w:val="000000"/>
          <w:sz w:val="21"/>
          <w:szCs w:val="21"/>
          <w:u w:val="single"/>
          <w:shd w:val="clear" w:color="auto" w:fill="FFFFFF"/>
        </w:rPr>
      </w:pPr>
    </w:p>
    <w:p w14:paraId="09475FC5" w14:textId="5706004B" w:rsidR="0093132C" w:rsidRPr="001726D9" w:rsidRDefault="0093132C" w:rsidP="008955FB">
      <w:pPr>
        <w:tabs>
          <w:tab w:val="left" w:pos="1353"/>
        </w:tabs>
        <w:rPr>
          <w:rFonts w:ascii="Calibri" w:hAnsi="Calibri" w:cs="Calibri"/>
          <w:b/>
          <w:i/>
          <w:u w:val="single"/>
        </w:rPr>
      </w:pPr>
      <w:r w:rsidRPr="001726D9">
        <w:rPr>
          <w:rStyle w:val="Strong"/>
          <w:rFonts w:ascii="Calibri" w:hAnsi="Calibri" w:cs="Calibri"/>
          <w:i/>
          <w:color w:val="000000"/>
          <w:sz w:val="21"/>
          <w:szCs w:val="21"/>
          <w:u w:val="single"/>
          <w:shd w:val="clear" w:color="auto" w:fill="FFFFFF"/>
        </w:rPr>
        <w:t>Notă de limitare a responsabilității</w:t>
      </w:r>
    </w:p>
    <w:p w14:paraId="5366D5E1" w14:textId="798F9BBD" w:rsidR="005154B3" w:rsidRPr="001726D9" w:rsidRDefault="005154B3" w:rsidP="00EC6008">
      <w:pPr>
        <w:ind w:left="142" w:right="-46" w:hanging="142"/>
        <w:rPr>
          <w:rFonts w:ascii="Calibri" w:hAnsi="Calibri" w:cs="Calibri"/>
        </w:rPr>
      </w:pPr>
    </w:p>
    <w:p w14:paraId="163FBC53" w14:textId="74B5AC4E" w:rsidR="00725983" w:rsidRPr="001726D9" w:rsidRDefault="00725983" w:rsidP="00104550">
      <w:pPr>
        <w:jc w:val="both"/>
        <w:rPr>
          <w:rFonts w:cstheme="minorHAnsi"/>
          <w:sz w:val="22"/>
          <w:szCs w:val="22"/>
          <w:shd w:val="clear" w:color="auto" w:fill="FFFFFF"/>
        </w:rPr>
      </w:pPr>
      <w:r w:rsidRPr="001726D9">
        <w:rPr>
          <w:rFonts w:cstheme="minorHAnsi"/>
          <w:sz w:val="22"/>
          <w:szCs w:val="22"/>
          <w:shd w:val="clear" w:color="auto" w:fill="FFFFFF"/>
        </w:rPr>
        <w:t xml:space="preserve">Acest </w:t>
      </w:r>
      <w:r w:rsidR="00DB41EB" w:rsidRPr="001726D9">
        <w:rPr>
          <w:rFonts w:cstheme="minorHAnsi"/>
          <w:sz w:val="22"/>
          <w:szCs w:val="22"/>
          <w:shd w:val="clear" w:color="auto" w:fill="FFFFFF"/>
        </w:rPr>
        <w:t>raport</w:t>
      </w:r>
      <w:r w:rsidRPr="001726D9">
        <w:rPr>
          <w:rFonts w:cstheme="minorHAnsi"/>
          <w:sz w:val="22"/>
          <w:szCs w:val="22"/>
          <w:shd w:val="clear" w:color="auto" w:fill="FFFFFF"/>
        </w:rPr>
        <w:t xml:space="preserve"> a fost produ</w:t>
      </w:r>
      <w:r w:rsidR="00DB41EB" w:rsidRPr="001726D9">
        <w:rPr>
          <w:rFonts w:cstheme="minorHAnsi"/>
          <w:sz w:val="22"/>
          <w:szCs w:val="22"/>
          <w:shd w:val="clear" w:color="auto" w:fill="FFFFFF"/>
        </w:rPr>
        <w:t>s</w:t>
      </w:r>
      <w:r w:rsidR="00521E37" w:rsidRPr="001726D9">
        <w:rPr>
          <w:rFonts w:cstheme="minorHAnsi"/>
          <w:sz w:val="22"/>
          <w:szCs w:val="22"/>
          <w:shd w:val="clear" w:color="auto" w:fill="FFFFFF"/>
        </w:rPr>
        <w:t xml:space="preserve"> </w:t>
      </w:r>
      <w:r w:rsidRPr="001726D9">
        <w:rPr>
          <w:rFonts w:cstheme="minorHAnsi"/>
          <w:sz w:val="22"/>
          <w:szCs w:val="22"/>
          <w:shd w:val="clear" w:color="auto" w:fill="FFFFFF"/>
        </w:rPr>
        <w:t>cu suportul financiar al Uniunii Europene și Fundației „Friedrich Ebert” (FES). Conținutul acest</w:t>
      </w:r>
      <w:r w:rsidR="00DB41EB" w:rsidRPr="001726D9">
        <w:rPr>
          <w:rFonts w:cstheme="minorHAnsi"/>
          <w:sz w:val="22"/>
          <w:szCs w:val="22"/>
          <w:shd w:val="clear" w:color="auto" w:fill="FFFFFF"/>
        </w:rPr>
        <w:t>a</w:t>
      </w:r>
      <w:r w:rsidRPr="001726D9">
        <w:rPr>
          <w:rFonts w:cstheme="minorHAnsi"/>
          <w:sz w:val="22"/>
          <w:szCs w:val="22"/>
          <w:shd w:val="clear" w:color="auto" w:fill="FFFFFF"/>
        </w:rPr>
        <w:t xml:space="preserve"> reprezintă responsabilitatea exclusivă a proiectului</w:t>
      </w:r>
      <w:r w:rsidRPr="001726D9">
        <w:rPr>
          <w:rFonts w:cstheme="minorHAnsi"/>
          <w:i/>
          <w:iCs/>
          <w:sz w:val="22"/>
          <w:szCs w:val="22"/>
          <w:shd w:val="clear" w:color="auto" w:fill="FFFFFF"/>
        </w:rPr>
        <w:t> „Societatea Civilă pentru Integrare Europeană”</w:t>
      </w:r>
      <w:r w:rsidRPr="001726D9">
        <w:rPr>
          <w:rFonts w:cstheme="minorHAnsi"/>
          <w:sz w:val="22"/>
          <w:szCs w:val="22"/>
          <w:shd w:val="clear" w:color="auto" w:fill="FFFFFF"/>
        </w:rPr>
        <w:t>, finanțat de Uniunea Europeană și cofinanțat de Fundația „Friedrich Ebert”. Conținutul publicației aparține autorilor și nu reflectă în mod neapărat viziunea Uniunii Europene și Fundației „Friedrich Ebert” (FES).</w:t>
      </w:r>
      <w:r w:rsidR="00DB41EB" w:rsidRPr="001726D9">
        <w:rPr>
          <w:rFonts w:cstheme="minorHAnsi"/>
          <w:sz w:val="22"/>
          <w:szCs w:val="22"/>
          <w:shd w:val="clear" w:color="auto" w:fill="FFFFFF"/>
        </w:rPr>
        <w:t xml:space="preserve"> Responsabilitatea exclusivă pentru concluziile și informațiile incluse în acest raport o poartă </w:t>
      </w:r>
      <w:r w:rsidR="001F6F96" w:rsidRPr="001726D9">
        <w:rPr>
          <w:rFonts w:cstheme="minorHAnsi"/>
          <w:sz w:val="22"/>
          <w:szCs w:val="22"/>
          <w:shd w:val="clear" w:color="auto" w:fill="FFFFFF"/>
        </w:rPr>
        <w:t>A.O. ,,Centrul pentru Drepturile Persoanelor cu Dizabilități”</w:t>
      </w:r>
    </w:p>
    <w:p w14:paraId="3906C29C" w14:textId="77777777" w:rsidR="00EC6008" w:rsidRPr="001726D9" w:rsidRDefault="00EC6008" w:rsidP="00EC6008">
      <w:pPr>
        <w:rPr>
          <w:rFonts w:ascii="Calibri" w:hAnsi="Calibri" w:cs="Calibri"/>
        </w:rPr>
      </w:pPr>
    </w:p>
    <w:p w14:paraId="5B304E04" w14:textId="77777777" w:rsidR="008955FB" w:rsidRPr="001726D9" w:rsidRDefault="008955FB" w:rsidP="00EC6008">
      <w:pPr>
        <w:rPr>
          <w:rFonts w:ascii="Calibri" w:hAnsi="Calibri" w:cs="Calibri"/>
        </w:rPr>
      </w:pPr>
    </w:p>
    <w:p w14:paraId="5A23061E" w14:textId="77777777" w:rsidR="00EC6008" w:rsidRPr="001726D9" w:rsidRDefault="00EC6008" w:rsidP="00EC6008"/>
    <w:p w14:paraId="4E8D2F77" w14:textId="77777777" w:rsidR="00F11A7F" w:rsidRPr="001726D9" w:rsidRDefault="00F11A7F"/>
    <w:p w14:paraId="7E8509A5" w14:textId="77777777" w:rsidR="00F11A7F" w:rsidRPr="001726D9" w:rsidRDefault="00F11A7F"/>
    <w:p w14:paraId="55F4E631" w14:textId="77777777" w:rsidR="00F11A7F" w:rsidRPr="001726D9" w:rsidRDefault="00F11A7F"/>
    <w:p w14:paraId="560E65CB" w14:textId="77777777" w:rsidR="00F11A7F" w:rsidRPr="001726D9" w:rsidRDefault="00F11A7F"/>
    <w:p w14:paraId="72AA0DA7" w14:textId="77777777" w:rsidR="00F11A7F" w:rsidRPr="001726D9" w:rsidRDefault="00F11A7F"/>
    <w:p w14:paraId="625BD298" w14:textId="77777777" w:rsidR="00F11A7F" w:rsidRPr="001726D9" w:rsidRDefault="00F11A7F"/>
    <w:p w14:paraId="73841605" w14:textId="77777777" w:rsidR="00F11A7F" w:rsidRPr="001726D9" w:rsidRDefault="00F11A7F"/>
    <w:p w14:paraId="1B710CB4" w14:textId="77777777" w:rsidR="00F11A7F" w:rsidRPr="001726D9" w:rsidRDefault="00F11A7F"/>
    <w:p w14:paraId="5295949F" w14:textId="77777777" w:rsidR="00F11A7F" w:rsidRPr="001726D9" w:rsidRDefault="00F11A7F"/>
    <w:p w14:paraId="1A755725" w14:textId="77777777" w:rsidR="00F11A7F" w:rsidRPr="001726D9" w:rsidRDefault="00F11A7F"/>
    <w:p w14:paraId="7AADCC82" w14:textId="77777777" w:rsidR="00F11A7F" w:rsidRPr="001726D9" w:rsidRDefault="00F11A7F"/>
    <w:p w14:paraId="1D5A12DA" w14:textId="77777777" w:rsidR="00F11A7F" w:rsidRPr="001726D9" w:rsidRDefault="00F11A7F"/>
    <w:p w14:paraId="3255409A" w14:textId="77777777" w:rsidR="00F11A7F" w:rsidRPr="001726D9" w:rsidRDefault="00F11A7F"/>
    <w:p w14:paraId="004D9870" w14:textId="77777777" w:rsidR="00F11A7F" w:rsidRPr="001726D9" w:rsidRDefault="00F11A7F"/>
    <w:p w14:paraId="44AE7169" w14:textId="77777777" w:rsidR="00F11A7F" w:rsidRPr="001726D9" w:rsidRDefault="00F11A7F"/>
    <w:p w14:paraId="3ACE0FEC" w14:textId="77777777" w:rsidR="00F11A7F" w:rsidRPr="001726D9" w:rsidRDefault="00F11A7F"/>
    <w:p w14:paraId="21A21B98" w14:textId="77777777" w:rsidR="00F11A7F" w:rsidRPr="001726D9" w:rsidRDefault="00F11A7F"/>
    <w:p w14:paraId="78C427A8" w14:textId="77777777" w:rsidR="00F11A7F" w:rsidRPr="001726D9" w:rsidRDefault="00F11A7F"/>
    <w:p w14:paraId="5E6FC78B" w14:textId="77777777" w:rsidR="00F11A7F" w:rsidRPr="001726D9" w:rsidRDefault="00F11A7F"/>
    <w:p w14:paraId="1BD23EAA" w14:textId="77777777" w:rsidR="00F11A7F" w:rsidRPr="001726D9" w:rsidRDefault="00F11A7F"/>
    <w:p w14:paraId="782C976B" w14:textId="77777777" w:rsidR="00F11A7F" w:rsidRPr="001726D9" w:rsidRDefault="00F11A7F"/>
    <w:p w14:paraId="339D7C95" w14:textId="77777777" w:rsidR="00F11A7F" w:rsidRPr="001726D9" w:rsidRDefault="00F11A7F"/>
    <w:p w14:paraId="7BB1F51A" w14:textId="77777777" w:rsidR="00F11A7F" w:rsidRPr="001726D9" w:rsidRDefault="00F11A7F"/>
    <w:p w14:paraId="3EE11478" w14:textId="77777777" w:rsidR="00F11A7F" w:rsidRPr="001726D9" w:rsidRDefault="00F11A7F"/>
    <w:p w14:paraId="7C242EC2" w14:textId="258C6574" w:rsidR="00F11A7F" w:rsidRPr="001726D9" w:rsidRDefault="00F11A7F"/>
    <w:p w14:paraId="161CE437" w14:textId="6D6BD9FC" w:rsidR="00DB41EB" w:rsidRPr="001726D9" w:rsidRDefault="00DB41EB"/>
    <w:p w14:paraId="5D9687BD" w14:textId="72E24CC7" w:rsidR="00DB41EB" w:rsidRPr="001726D9" w:rsidRDefault="00DB41EB"/>
    <w:p w14:paraId="6EA85671" w14:textId="4B091979" w:rsidR="00DB41EB" w:rsidRPr="001726D9" w:rsidRDefault="00DB41EB"/>
    <w:p w14:paraId="37230A81" w14:textId="5656BEA5" w:rsidR="00DB41EB" w:rsidRPr="001726D9" w:rsidRDefault="00DB41EB"/>
    <w:p w14:paraId="58DC9A3B" w14:textId="22159E8E" w:rsidR="00DB41EB" w:rsidRPr="001726D9" w:rsidRDefault="00DB41EB"/>
    <w:p w14:paraId="32706E40" w14:textId="1E425DBA" w:rsidR="00DB41EB" w:rsidRPr="001726D9" w:rsidRDefault="00DB41EB"/>
    <w:p w14:paraId="73125F31" w14:textId="77777777" w:rsidR="00DB41EB" w:rsidRPr="001726D9" w:rsidRDefault="00DB41EB"/>
    <w:p w14:paraId="34C4F7A3" w14:textId="77777777" w:rsidR="00F11A7F" w:rsidRPr="001726D9" w:rsidRDefault="00F11A7F"/>
    <w:p w14:paraId="1FF41DFB" w14:textId="77777777" w:rsidR="00F11A7F" w:rsidRPr="001726D9" w:rsidRDefault="00F11A7F"/>
    <w:p w14:paraId="67021E55" w14:textId="77777777" w:rsidR="00F11A7F" w:rsidRPr="001726D9" w:rsidRDefault="00F11A7F"/>
    <w:sdt>
      <w:sdtPr>
        <w:rPr>
          <w:rFonts w:asciiTheme="minorHAnsi" w:eastAsiaTheme="minorHAnsi" w:hAnsiTheme="minorHAnsi" w:cstheme="minorBidi"/>
          <w:color w:val="auto"/>
          <w:kern w:val="2"/>
          <w:sz w:val="24"/>
          <w:szCs w:val="24"/>
          <w:lang w:val="ro-RO"/>
          <w14:ligatures w14:val="standardContextual"/>
        </w:rPr>
        <w:id w:val="-961265391"/>
        <w:docPartObj>
          <w:docPartGallery w:val="Table of Contents"/>
          <w:docPartUnique/>
        </w:docPartObj>
      </w:sdtPr>
      <w:sdtEndPr>
        <w:rPr>
          <w:b/>
          <w:bCs/>
          <w:noProof/>
        </w:rPr>
      </w:sdtEndPr>
      <w:sdtContent>
        <w:p w14:paraId="74AF0373" w14:textId="69C56C2A" w:rsidR="007C6E27" w:rsidRPr="001726D9" w:rsidRDefault="009C4D63">
          <w:pPr>
            <w:pStyle w:val="TOCHeading"/>
            <w:rPr>
              <w:rFonts w:asciiTheme="minorHAnsi" w:hAnsiTheme="minorHAnsi" w:cstheme="minorHAnsi"/>
              <w:b/>
              <w:bCs/>
              <w:color w:val="auto"/>
              <w:lang w:val="ro-RO"/>
            </w:rPr>
          </w:pPr>
          <w:r w:rsidRPr="001726D9">
            <w:rPr>
              <w:rFonts w:asciiTheme="minorHAnsi" w:hAnsiTheme="minorHAnsi" w:cstheme="minorHAnsi"/>
              <w:b/>
              <w:bCs/>
              <w:color w:val="auto"/>
              <w:lang w:val="ro-RO"/>
            </w:rPr>
            <w:t>CUPRINS</w:t>
          </w:r>
        </w:p>
        <w:p w14:paraId="0789EF60" w14:textId="77777777" w:rsidR="009C4D63" w:rsidRPr="001726D9" w:rsidRDefault="009C4D63" w:rsidP="009C4D63"/>
        <w:p w14:paraId="096E6B97" w14:textId="1636F3A8" w:rsidR="00B745CB" w:rsidRDefault="007C6E27">
          <w:pPr>
            <w:pStyle w:val="TOC1"/>
            <w:tabs>
              <w:tab w:val="right" w:leader="dot" w:pos="9911"/>
            </w:tabs>
            <w:rPr>
              <w:rFonts w:eastAsiaTheme="minorEastAsia"/>
              <w:noProof/>
              <w:kern w:val="0"/>
              <w:sz w:val="22"/>
              <w:szCs w:val="22"/>
              <w:lang w:val="en-US"/>
              <w14:ligatures w14:val="none"/>
            </w:rPr>
          </w:pPr>
          <w:r w:rsidRPr="001726D9">
            <w:fldChar w:fldCharType="begin"/>
          </w:r>
          <w:r w:rsidRPr="001726D9">
            <w:instrText xml:space="preserve"> TOC \o "1-3" \h \z \u </w:instrText>
          </w:r>
          <w:r w:rsidRPr="001726D9">
            <w:fldChar w:fldCharType="separate"/>
          </w:r>
          <w:hyperlink w:anchor="_Toc155787386" w:history="1">
            <w:r w:rsidR="00B745CB" w:rsidRPr="002D05BF">
              <w:rPr>
                <w:rStyle w:val="Hyperlink"/>
                <w:rFonts w:cstheme="minorHAnsi"/>
                <w:b/>
                <w:bCs/>
                <w:noProof/>
              </w:rPr>
              <w:t>INTRODUCERE</w:t>
            </w:r>
            <w:r w:rsidR="00B745CB">
              <w:rPr>
                <w:noProof/>
                <w:webHidden/>
              </w:rPr>
              <w:tab/>
            </w:r>
            <w:r w:rsidR="00B745CB">
              <w:rPr>
                <w:noProof/>
                <w:webHidden/>
              </w:rPr>
              <w:fldChar w:fldCharType="begin"/>
            </w:r>
            <w:r w:rsidR="00B745CB">
              <w:rPr>
                <w:noProof/>
                <w:webHidden/>
              </w:rPr>
              <w:instrText xml:space="preserve"> PAGEREF _Toc155787386 \h </w:instrText>
            </w:r>
            <w:r w:rsidR="00B745CB">
              <w:rPr>
                <w:noProof/>
                <w:webHidden/>
              </w:rPr>
            </w:r>
            <w:r w:rsidR="00B745CB">
              <w:rPr>
                <w:noProof/>
                <w:webHidden/>
              </w:rPr>
              <w:fldChar w:fldCharType="separate"/>
            </w:r>
            <w:r w:rsidR="00F25653">
              <w:rPr>
                <w:noProof/>
                <w:webHidden/>
              </w:rPr>
              <w:t>4</w:t>
            </w:r>
            <w:r w:rsidR="00B745CB">
              <w:rPr>
                <w:noProof/>
                <w:webHidden/>
              </w:rPr>
              <w:fldChar w:fldCharType="end"/>
            </w:r>
          </w:hyperlink>
        </w:p>
        <w:p w14:paraId="6C22337B" w14:textId="6E46B6AD" w:rsidR="00B745CB" w:rsidRDefault="00000000">
          <w:pPr>
            <w:pStyle w:val="TOC1"/>
            <w:tabs>
              <w:tab w:val="right" w:leader="dot" w:pos="9911"/>
            </w:tabs>
            <w:rPr>
              <w:rFonts w:eastAsiaTheme="minorEastAsia"/>
              <w:noProof/>
              <w:kern w:val="0"/>
              <w:sz w:val="22"/>
              <w:szCs w:val="22"/>
              <w:lang w:val="en-US"/>
              <w14:ligatures w14:val="none"/>
            </w:rPr>
          </w:pPr>
          <w:hyperlink w:anchor="_Toc155787387" w:history="1">
            <w:r w:rsidR="00B745CB" w:rsidRPr="002D05BF">
              <w:rPr>
                <w:rStyle w:val="Hyperlink"/>
                <w:rFonts w:cstheme="minorHAnsi"/>
                <w:b/>
                <w:bCs/>
                <w:noProof/>
              </w:rPr>
              <w:t>1. Prezentarea situație de ansamblu</w:t>
            </w:r>
            <w:r w:rsidR="00B745CB">
              <w:rPr>
                <w:noProof/>
                <w:webHidden/>
              </w:rPr>
              <w:tab/>
            </w:r>
            <w:r w:rsidR="00B745CB">
              <w:rPr>
                <w:noProof/>
                <w:webHidden/>
              </w:rPr>
              <w:fldChar w:fldCharType="begin"/>
            </w:r>
            <w:r w:rsidR="00B745CB">
              <w:rPr>
                <w:noProof/>
                <w:webHidden/>
              </w:rPr>
              <w:instrText xml:space="preserve"> PAGEREF _Toc155787387 \h </w:instrText>
            </w:r>
            <w:r w:rsidR="00B745CB">
              <w:rPr>
                <w:noProof/>
                <w:webHidden/>
              </w:rPr>
            </w:r>
            <w:r w:rsidR="00B745CB">
              <w:rPr>
                <w:noProof/>
                <w:webHidden/>
              </w:rPr>
              <w:fldChar w:fldCharType="separate"/>
            </w:r>
            <w:r w:rsidR="00F25653">
              <w:rPr>
                <w:noProof/>
                <w:webHidden/>
              </w:rPr>
              <w:t>5</w:t>
            </w:r>
            <w:r w:rsidR="00B745CB">
              <w:rPr>
                <w:noProof/>
                <w:webHidden/>
              </w:rPr>
              <w:fldChar w:fldCharType="end"/>
            </w:r>
          </w:hyperlink>
        </w:p>
        <w:p w14:paraId="771DD54A" w14:textId="53B0FE8E" w:rsidR="00B745CB" w:rsidRDefault="00000000">
          <w:pPr>
            <w:pStyle w:val="TOC1"/>
            <w:tabs>
              <w:tab w:val="right" w:leader="dot" w:pos="9911"/>
            </w:tabs>
            <w:rPr>
              <w:rFonts w:eastAsiaTheme="minorEastAsia"/>
              <w:noProof/>
              <w:kern w:val="0"/>
              <w:sz w:val="22"/>
              <w:szCs w:val="22"/>
              <w:lang w:val="en-US"/>
              <w14:ligatures w14:val="none"/>
            </w:rPr>
          </w:pPr>
          <w:hyperlink w:anchor="_Toc155787388" w:history="1">
            <w:r w:rsidR="00B745CB" w:rsidRPr="002D05BF">
              <w:rPr>
                <w:rStyle w:val="Hyperlink"/>
                <w:rFonts w:cstheme="minorHAnsi"/>
                <w:b/>
                <w:bCs/>
                <w:noProof/>
              </w:rPr>
              <w:t>2. Pasajul subteran bd. Dacia intersecție cu bd. Traian, sectorul Botanica</w:t>
            </w:r>
            <w:r w:rsidR="00B745CB">
              <w:rPr>
                <w:noProof/>
                <w:webHidden/>
              </w:rPr>
              <w:tab/>
            </w:r>
            <w:r w:rsidR="00B745CB">
              <w:rPr>
                <w:noProof/>
                <w:webHidden/>
              </w:rPr>
              <w:fldChar w:fldCharType="begin"/>
            </w:r>
            <w:r w:rsidR="00B745CB">
              <w:rPr>
                <w:noProof/>
                <w:webHidden/>
              </w:rPr>
              <w:instrText xml:space="preserve"> PAGEREF _Toc155787388 \h </w:instrText>
            </w:r>
            <w:r w:rsidR="00B745CB">
              <w:rPr>
                <w:noProof/>
                <w:webHidden/>
              </w:rPr>
            </w:r>
            <w:r w:rsidR="00B745CB">
              <w:rPr>
                <w:noProof/>
                <w:webHidden/>
              </w:rPr>
              <w:fldChar w:fldCharType="separate"/>
            </w:r>
            <w:r w:rsidR="00F25653">
              <w:rPr>
                <w:noProof/>
                <w:webHidden/>
              </w:rPr>
              <w:t>7</w:t>
            </w:r>
            <w:r w:rsidR="00B745CB">
              <w:rPr>
                <w:noProof/>
                <w:webHidden/>
              </w:rPr>
              <w:fldChar w:fldCharType="end"/>
            </w:r>
          </w:hyperlink>
        </w:p>
        <w:p w14:paraId="4E8C6F65" w14:textId="6B67EC73" w:rsidR="00B745CB" w:rsidRDefault="00000000">
          <w:pPr>
            <w:pStyle w:val="TOC2"/>
            <w:tabs>
              <w:tab w:val="right" w:leader="dot" w:pos="9911"/>
            </w:tabs>
            <w:rPr>
              <w:rFonts w:eastAsiaTheme="minorEastAsia"/>
              <w:noProof/>
              <w:kern w:val="0"/>
              <w:sz w:val="22"/>
              <w:szCs w:val="22"/>
              <w:lang w:val="en-US"/>
              <w14:ligatures w14:val="none"/>
            </w:rPr>
          </w:pPr>
          <w:hyperlink w:anchor="_Toc155787389" w:history="1">
            <w:r w:rsidR="00B745CB" w:rsidRPr="002D05BF">
              <w:rPr>
                <w:rStyle w:val="Hyperlink"/>
                <w:rFonts w:cstheme="minorHAnsi"/>
                <w:b/>
                <w:bCs/>
                <w:i/>
                <w:iCs/>
                <w:noProof/>
              </w:rPr>
              <w:t>Consultări publice</w:t>
            </w:r>
            <w:r w:rsidR="00B745CB">
              <w:rPr>
                <w:noProof/>
                <w:webHidden/>
              </w:rPr>
              <w:tab/>
            </w:r>
            <w:r w:rsidR="00B745CB">
              <w:rPr>
                <w:noProof/>
                <w:webHidden/>
              </w:rPr>
              <w:fldChar w:fldCharType="begin"/>
            </w:r>
            <w:r w:rsidR="00B745CB">
              <w:rPr>
                <w:noProof/>
                <w:webHidden/>
              </w:rPr>
              <w:instrText xml:space="preserve"> PAGEREF _Toc155787389 \h </w:instrText>
            </w:r>
            <w:r w:rsidR="00B745CB">
              <w:rPr>
                <w:noProof/>
                <w:webHidden/>
              </w:rPr>
            </w:r>
            <w:r w:rsidR="00B745CB">
              <w:rPr>
                <w:noProof/>
                <w:webHidden/>
              </w:rPr>
              <w:fldChar w:fldCharType="separate"/>
            </w:r>
            <w:r w:rsidR="00F25653">
              <w:rPr>
                <w:noProof/>
                <w:webHidden/>
              </w:rPr>
              <w:t>7</w:t>
            </w:r>
            <w:r w:rsidR="00B745CB">
              <w:rPr>
                <w:noProof/>
                <w:webHidden/>
              </w:rPr>
              <w:fldChar w:fldCharType="end"/>
            </w:r>
          </w:hyperlink>
        </w:p>
        <w:p w14:paraId="7C9A44BD" w14:textId="0EE78202" w:rsidR="00B745CB" w:rsidRDefault="00000000">
          <w:pPr>
            <w:pStyle w:val="TOC2"/>
            <w:tabs>
              <w:tab w:val="right" w:leader="dot" w:pos="9911"/>
            </w:tabs>
            <w:rPr>
              <w:rFonts w:eastAsiaTheme="minorEastAsia"/>
              <w:noProof/>
              <w:kern w:val="0"/>
              <w:sz w:val="22"/>
              <w:szCs w:val="22"/>
              <w:lang w:val="en-US"/>
              <w14:ligatures w14:val="none"/>
            </w:rPr>
          </w:pPr>
          <w:hyperlink w:anchor="_Toc155787390" w:history="1">
            <w:r w:rsidR="00B745CB" w:rsidRPr="002D05BF">
              <w:rPr>
                <w:rStyle w:val="Hyperlink"/>
                <w:rFonts w:cstheme="minorHAnsi"/>
                <w:b/>
                <w:bCs/>
                <w:i/>
                <w:iCs/>
                <w:noProof/>
              </w:rPr>
              <w:t>Eliberarea actelor permisive în construcții</w:t>
            </w:r>
            <w:r w:rsidR="00B745CB">
              <w:rPr>
                <w:noProof/>
                <w:webHidden/>
              </w:rPr>
              <w:tab/>
            </w:r>
            <w:r w:rsidR="00B745CB">
              <w:rPr>
                <w:noProof/>
                <w:webHidden/>
              </w:rPr>
              <w:fldChar w:fldCharType="begin"/>
            </w:r>
            <w:r w:rsidR="00B745CB">
              <w:rPr>
                <w:noProof/>
                <w:webHidden/>
              </w:rPr>
              <w:instrText xml:space="preserve"> PAGEREF _Toc155787390 \h </w:instrText>
            </w:r>
            <w:r w:rsidR="00B745CB">
              <w:rPr>
                <w:noProof/>
                <w:webHidden/>
              </w:rPr>
            </w:r>
            <w:r w:rsidR="00B745CB">
              <w:rPr>
                <w:noProof/>
                <w:webHidden/>
              </w:rPr>
              <w:fldChar w:fldCharType="separate"/>
            </w:r>
            <w:r w:rsidR="00F25653">
              <w:rPr>
                <w:noProof/>
                <w:webHidden/>
              </w:rPr>
              <w:t>7</w:t>
            </w:r>
            <w:r w:rsidR="00B745CB">
              <w:rPr>
                <w:noProof/>
                <w:webHidden/>
              </w:rPr>
              <w:fldChar w:fldCharType="end"/>
            </w:r>
          </w:hyperlink>
        </w:p>
        <w:p w14:paraId="454BF8B3" w14:textId="78C6577C" w:rsidR="00B745CB" w:rsidRDefault="00000000">
          <w:pPr>
            <w:pStyle w:val="TOC2"/>
            <w:tabs>
              <w:tab w:val="right" w:leader="dot" w:pos="9911"/>
            </w:tabs>
            <w:rPr>
              <w:rFonts w:eastAsiaTheme="minorEastAsia"/>
              <w:noProof/>
              <w:kern w:val="0"/>
              <w:sz w:val="22"/>
              <w:szCs w:val="22"/>
              <w:lang w:val="en-US"/>
              <w14:ligatures w14:val="none"/>
            </w:rPr>
          </w:pPr>
          <w:hyperlink w:anchor="_Toc155787391" w:history="1">
            <w:r w:rsidR="00B745CB" w:rsidRPr="002D05BF">
              <w:rPr>
                <w:rStyle w:val="Hyperlink"/>
                <w:rFonts w:cstheme="minorHAnsi"/>
                <w:b/>
                <w:bCs/>
                <w:i/>
                <w:iCs/>
                <w:noProof/>
              </w:rPr>
              <w:t>Evaluarea accesibilității subteranei după renovare</w:t>
            </w:r>
            <w:r w:rsidR="00B745CB">
              <w:rPr>
                <w:noProof/>
                <w:webHidden/>
              </w:rPr>
              <w:tab/>
            </w:r>
            <w:r w:rsidR="00B745CB">
              <w:rPr>
                <w:noProof/>
                <w:webHidden/>
              </w:rPr>
              <w:fldChar w:fldCharType="begin"/>
            </w:r>
            <w:r w:rsidR="00B745CB">
              <w:rPr>
                <w:noProof/>
                <w:webHidden/>
              </w:rPr>
              <w:instrText xml:space="preserve"> PAGEREF _Toc155787391 \h </w:instrText>
            </w:r>
            <w:r w:rsidR="00B745CB">
              <w:rPr>
                <w:noProof/>
                <w:webHidden/>
              </w:rPr>
            </w:r>
            <w:r w:rsidR="00B745CB">
              <w:rPr>
                <w:noProof/>
                <w:webHidden/>
              </w:rPr>
              <w:fldChar w:fldCharType="separate"/>
            </w:r>
            <w:r w:rsidR="00F25653">
              <w:rPr>
                <w:noProof/>
                <w:webHidden/>
              </w:rPr>
              <w:t>8</w:t>
            </w:r>
            <w:r w:rsidR="00B745CB">
              <w:rPr>
                <w:noProof/>
                <w:webHidden/>
              </w:rPr>
              <w:fldChar w:fldCharType="end"/>
            </w:r>
          </w:hyperlink>
        </w:p>
        <w:p w14:paraId="0E90D68E" w14:textId="4D3060A0" w:rsidR="00B745CB" w:rsidRDefault="00000000">
          <w:pPr>
            <w:pStyle w:val="TOC1"/>
            <w:tabs>
              <w:tab w:val="right" w:leader="dot" w:pos="9911"/>
            </w:tabs>
            <w:rPr>
              <w:rFonts w:eastAsiaTheme="minorEastAsia"/>
              <w:noProof/>
              <w:kern w:val="0"/>
              <w:sz w:val="22"/>
              <w:szCs w:val="22"/>
              <w:lang w:val="en-US"/>
              <w14:ligatures w14:val="none"/>
            </w:rPr>
          </w:pPr>
          <w:hyperlink w:anchor="_Toc155787392" w:history="1">
            <w:r w:rsidR="00B745CB" w:rsidRPr="002D05BF">
              <w:rPr>
                <w:rStyle w:val="Hyperlink"/>
                <w:rFonts w:cstheme="minorHAnsi"/>
                <w:b/>
                <w:bCs/>
                <w:noProof/>
              </w:rPr>
              <w:t>3. Pasajul subteran bd. Ștefan cel Mare cu str. Ismail, sectorul Centru</w:t>
            </w:r>
            <w:r w:rsidR="00B745CB">
              <w:rPr>
                <w:noProof/>
                <w:webHidden/>
              </w:rPr>
              <w:tab/>
            </w:r>
            <w:r w:rsidR="00B745CB">
              <w:rPr>
                <w:noProof/>
                <w:webHidden/>
              </w:rPr>
              <w:fldChar w:fldCharType="begin"/>
            </w:r>
            <w:r w:rsidR="00B745CB">
              <w:rPr>
                <w:noProof/>
                <w:webHidden/>
              </w:rPr>
              <w:instrText xml:space="preserve"> PAGEREF _Toc155787392 \h </w:instrText>
            </w:r>
            <w:r w:rsidR="00B745CB">
              <w:rPr>
                <w:noProof/>
                <w:webHidden/>
              </w:rPr>
            </w:r>
            <w:r w:rsidR="00B745CB">
              <w:rPr>
                <w:noProof/>
                <w:webHidden/>
              </w:rPr>
              <w:fldChar w:fldCharType="separate"/>
            </w:r>
            <w:r w:rsidR="00F25653">
              <w:rPr>
                <w:noProof/>
                <w:webHidden/>
              </w:rPr>
              <w:t>10</w:t>
            </w:r>
            <w:r w:rsidR="00B745CB">
              <w:rPr>
                <w:noProof/>
                <w:webHidden/>
              </w:rPr>
              <w:fldChar w:fldCharType="end"/>
            </w:r>
          </w:hyperlink>
        </w:p>
        <w:p w14:paraId="6583ABCC" w14:textId="6091DE78" w:rsidR="00B745CB" w:rsidRDefault="00000000">
          <w:pPr>
            <w:pStyle w:val="TOC2"/>
            <w:tabs>
              <w:tab w:val="right" w:leader="dot" w:pos="9911"/>
            </w:tabs>
            <w:rPr>
              <w:rFonts w:eastAsiaTheme="minorEastAsia"/>
              <w:noProof/>
              <w:kern w:val="0"/>
              <w:sz w:val="22"/>
              <w:szCs w:val="22"/>
              <w:lang w:val="en-US"/>
              <w14:ligatures w14:val="none"/>
            </w:rPr>
          </w:pPr>
          <w:hyperlink w:anchor="_Toc155787393" w:history="1">
            <w:r w:rsidR="00B745CB" w:rsidRPr="002D05BF">
              <w:rPr>
                <w:rStyle w:val="Hyperlink"/>
                <w:rFonts w:cstheme="minorHAnsi"/>
                <w:b/>
                <w:bCs/>
                <w:i/>
                <w:iCs/>
                <w:noProof/>
              </w:rPr>
              <w:t>Consultări publice</w:t>
            </w:r>
            <w:r w:rsidR="00B745CB">
              <w:rPr>
                <w:noProof/>
                <w:webHidden/>
              </w:rPr>
              <w:tab/>
            </w:r>
            <w:r w:rsidR="00B745CB">
              <w:rPr>
                <w:noProof/>
                <w:webHidden/>
              </w:rPr>
              <w:fldChar w:fldCharType="begin"/>
            </w:r>
            <w:r w:rsidR="00B745CB">
              <w:rPr>
                <w:noProof/>
                <w:webHidden/>
              </w:rPr>
              <w:instrText xml:space="preserve"> PAGEREF _Toc155787393 \h </w:instrText>
            </w:r>
            <w:r w:rsidR="00B745CB">
              <w:rPr>
                <w:noProof/>
                <w:webHidden/>
              </w:rPr>
            </w:r>
            <w:r w:rsidR="00B745CB">
              <w:rPr>
                <w:noProof/>
                <w:webHidden/>
              </w:rPr>
              <w:fldChar w:fldCharType="separate"/>
            </w:r>
            <w:r w:rsidR="00F25653">
              <w:rPr>
                <w:noProof/>
                <w:webHidden/>
              </w:rPr>
              <w:t>10</w:t>
            </w:r>
            <w:r w:rsidR="00B745CB">
              <w:rPr>
                <w:noProof/>
                <w:webHidden/>
              </w:rPr>
              <w:fldChar w:fldCharType="end"/>
            </w:r>
          </w:hyperlink>
        </w:p>
        <w:p w14:paraId="0762A361" w14:textId="326CB42E" w:rsidR="00B745CB" w:rsidRDefault="00000000">
          <w:pPr>
            <w:pStyle w:val="TOC2"/>
            <w:tabs>
              <w:tab w:val="right" w:leader="dot" w:pos="9911"/>
            </w:tabs>
            <w:rPr>
              <w:rFonts w:eastAsiaTheme="minorEastAsia"/>
              <w:noProof/>
              <w:kern w:val="0"/>
              <w:sz w:val="22"/>
              <w:szCs w:val="22"/>
              <w:lang w:val="en-US"/>
              <w14:ligatures w14:val="none"/>
            </w:rPr>
          </w:pPr>
          <w:hyperlink w:anchor="_Toc155787394" w:history="1">
            <w:r w:rsidR="00B745CB" w:rsidRPr="002D05BF">
              <w:rPr>
                <w:rStyle w:val="Hyperlink"/>
                <w:rFonts w:cstheme="minorHAnsi"/>
                <w:b/>
                <w:bCs/>
                <w:i/>
                <w:iCs/>
                <w:noProof/>
              </w:rPr>
              <w:t>Eliberarea actelor permisive în construcții</w:t>
            </w:r>
            <w:r w:rsidR="00B745CB">
              <w:rPr>
                <w:noProof/>
                <w:webHidden/>
              </w:rPr>
              <w:tab/>
            </w:r>
            <w:r w:rsidR="00B745CB">
              <w:rPr>
                <w:noProof/>
                <w:webHidden/>
              </w:rPr>
              <w:fldChar w:fldCharType="begin"/>
            </w:r>
            <w:r w:rsidR="00B745CB">
              <w:rPr>
                <w:noProof/>
                <w:webHidden/>
              </w:rPr>
              <w:instrText xml:space="preserve"> PAGEREF _Toc155787394 \h </w:instrText>
            </w:r>
            <w:r w:rsidR="00B745CB">
              <w:rPr>
                <w:noProof/>
                <w:webHidden/>
              </w:rPr>
            </w:r>
            <w:r w:rsidR="00B745CB">
              <w:rPr>
                <w:noProof/>
                <w:webHidden/>
              </w:rPr>
              <w:fldChar w:fldCharType="separate"/>
            </w:r>
            <w:r w:rsidR="00F25653">
              <w:rPr>
                <w:noProof/>
                <w:webHidden/>
              </w:rPr>
              <w:t>10</w:t>
            </w:r>
            <w:r w:rsidR="00B745CB">
              <w:rPr>
                <w:noProof/>
                <w:webHidden/>
              </w:rPr>
              <w:fldChar w:fldCharType="end"/>
            </w:r>
          </w:hyperlink>
        </w:p>
        <w:p w14:paraId="6E2273C9" w14:textId="0454C62C" w:rsidR="00B745CB" w:rsidRDefault="00000000">
          <w:pPr>
            <w:pStyle w:val="TOC2"/>
            <w:tabs>
              <w:tab w:val="right" w:leader="dot" w:pos="9911"/>
            </w:tabs>
            <w:rPr>
              <w:rFonts w:eastAsiaTheme="minorEastAsia"/>
              <w:noProof/>
              <w:kern w:val="0"/>
              <w:sz w:val="22"/>
              <w:szCs w:val="22"/>
              <w:lang w:val="en-US"/>
              <w14:ligatures w14:val="none"/>
            </w:rPr>
          </w:pPr>
          <w:hyperlink w:anchor="_Toc155787395" w:history="1">
            <w:r w:rsidR="00B745CB" w:rsidRPr="002D05BF">
              <w:rPr>
                <w:rStyle w:val="Hyperlink"/>
                <w:rFonts w:cstheme="minorHAnsi"/>
                <w:b/>
                <w:bCs/>
                <w:i/>
                <w:iCs/>
                <w:noProof/>
              </w:rPr>
              <w:t>Evaluarea accesibilității subteranei după renovare</w:t>
            </w:r>
            <w:r w:rsidR="00B745CB">
              <w:rPr>
                <w:noProof/>
                <w:webHidden/>
              </w:rPr>
              <w:tab/>
            </w:r>
            <w:r w:rsidR="00B745CB">
              <w:rPr>
                <w:noProof/>
                <w:webHidden/>
              </w:rPr>
              <w:fldChar w:fldCharType="begin"/>
            </w:r>
            <w:r w:rsidR="00B745CB">
              <w:rPr>
                <w:noProof/>
                <w:webHidden/>
              </w:rPr>
              <w:instrText xml:space="preserve"> PAGEREF _Toc155787395 \h </w:instrText>
            </w:r>
            <w:r w:rsidR="00B745CB">
              <w:rPr>
                <w:noProof/>
                <w:webHidden/>
              </w:rPr>
            </w:r>
            <w:r w:rsidR="00B745CB">
              <w:rPr>
                <w:noProof/>
                <w:webHidden/>
              </w:rPr>
              <w:fldChar w:fldCharType="separate"/>
            </w:r>
            <w:r w:rsidR="00F25653">
              <w:rPr>
                <w:noProof/>
                <w:webHidden/>
              </w:rPr>
              <w:t>10</w:t>
            </w:r>
            <w:r w:rsidR="00B745CB">
              <w:rPr>
                <w:noProof/>
                <w:webHidden/>
              </w:rPr>
              <w:fldChar w:fldCharType="end"/>
            </w:r>
          </w:hyperlink>
        </w:p>
        <w:p w14:paraId="3AC0E506" w14:textId="07505AE7" w:rsidR="00B745CB" w:rsidRDefault="00000000">
          <w:pPr>
            <w:pStyle w:val="TOC1"/>
            <w:tabs>
              <w:tab w:val="right" w:leader="dot" w:pos="9911"/>
            </w:tabs>
            <w:rPr>
              <w:rFonts w:eastAsiaTheme="minorEastAsia"/>
              <w:noProof/>
              <w:kern w:val="0"/>
              <w:sz w:val="22"/>
              <w:szCs w:val="22"/>
              <w:lang w:val="en-US"/>
              <w14:ligatures w14:val="none"/>
            </w:rPr>
          </w:pPr>
          <w:hyperlink w:anchor="_Toc155787396" w:history="1">
            <w:r w:rsidR="00B745CB" w:rsidRPr="002D05BF">
              <w:rPr>
                <w:rStyle w:val="Hyperlink"/>
                <w:rFonts w:cstheme="minorHAnsi"/>
                <w:b/>
                <w:bCs/>
                <w:noProof/>
              </w:rPr>
              <w:t>4. Pasajul subteran bd. Ștefan cel Mare – str.Ciuflea, scuar Brâncuși</w:t>
            </w:r>
            <w:r w:rsidR="00B745CB">
              <w:rPr>
                <w:noProof/>
                <w:webHidden/>
              </w:rPr>
              <w:tab/>
            </w:r>
            <w:r w:rsidR="00B745CB">
              <w:rPr>
                <w:noProof/>
                <w:webHidden/>
              </w:rPr>
              <w:fldChar w:fldCharType="begin"/>
            </w:r>
            <w:r w:rsidR="00B745CB">
              <w:rPr>
                <w:noProof/>
                <w:webHidden/>
              </w:rPr>
              <w:instrText xml:space="preserve"> PAGEREF _Toc155787396 \h </w:instrText>
            </w:r>
            <w:r w:rsidR="00B745CB">
              <w:rPr>
                <w:noProof/>
                <w:webHidden/>
              </w:rPr>
            </w:r>
            <w:r w:rsidR="00B745CB">
              <w:rPr>
                <w:noProof/>
                <w:webHidden/>
              </w:rPr>
              <w:fldChar w:fldCharType="separate"/>
            </w:r>
            <w:r w:rsidR="00F25653">
              <w:rPr>
                <w:noProof/>
                <w:webHidden/>
              </w:rPr>
              <w:t>12</w:t>
            </w:r>
            <w:r w:rsidR="00B745CB">
              <w:rPr>
                <w:noProof/>
                <w:webHidden/>
              </w:rPr>
              <w:fldChar w:fldCharType="end"/>
            </w:r>
          </w:hyperlink>
        </w:p>
        <w:p w14:paraId="151EEC87" w14:textId="370C14AD" w:rsidR="00B745CB" w:rsidRDefault="00000000">
          <w:pPr>
            <w:pStyle w:val="TOC2"/>
            <w:tabs>
              <w:tab w:val="right" w:leader="dot" w:pos="9911"/>
            </w:tabs>
            <w:rPr>
              <w:rFonts w:eastAsiaTheme="minorEastAsia"/>
              <w:noProof/>
              <w:kern w:val="0"/>
              <w:sz w:val="22"/>
              <w:szCs w:val="22"/>
              <w:lang w:val="en-US"/>
              <w14:ligatures w14:val="none"/>
            </w:rPr>
          </w:pPr>
          <w:hyperlink w:anchor="_Toc155787397" w:history="1">
            <w:r w:rsidR="00B745CB" w:rsidRPr="002D05BF">
              <w:rPr>
                <w:rStyle w:val="Hyperlink"/>
                <w:rFonts w:cstheme="minorHAnsi"/>
                <w:b/>
                <w:bCs/>
                <w:i/>
                <w:iCs/>
                <w:noProof/>
              </w:rPr>
              <w:t>Consultări publice</w:t>
            </w:r>
            <w:r w:rsidR="00B745CB">
              <w:rPr>
                <w:noProof/>
                <w:webHidden/>
              </w:rPr>
              <w:tab/>
            </w:r>
            <w:r w:rsidR="00B745CB">
              <w:rPr>
                <w:noProof/>
                <w:webHidden/>
              </w:rPr>
              <w:fldChar w:fldCharType="begin"/>
            </w:r>
            <w:r w:rsidR="00B745CB">
              <w:rPr>
                <w:noProof/>
                <w:webHidden/>
              </w:rPr>
              <w:instrText xml:space="preserve"> PAGEREF _Toc155787397 \h </w:instrText>
            </w:r>
            <w:r w:rsidR="00B745CB">
              <w:rPr>
                <w:noProof/>
                <w:webHidden/>
              </w:rPr>
            </w:r>
            <w:r w:rsidR="00B745CB">
              <w:rPr>
                <w:noProof/>
                <w:webHidden/>
              </w:rPr>
              <w:fldChar w:fldCharType="separate"/>
            </w:r>
            <w:r w:rsidR="00F25653">
              <w:rPr>
                <w:noProof/>
                <w:webHidden/>
              </w:rPr>
              <w:t>13</w:t>
            </w:r>
            <w:r w:rsidR="00B745CB">
              <w:rPr>
                <w:noProof/>
                <w:webHidden/>
              </w:rPr>
              <w:fldChar w:fldCharType="end"/>
            </w:r>
          </w:hyperlink>
        </w:p>
        <w:p w14:paraId="5E64A63F" w14:textId="4748A5F9" w:rsidR="00B745CB" w:rsidRDefault="00000000">
          <w:pPr>
            <w:pStyle w:val="TOC2"/>
            <w:tabs>
              <w:tab w:val="right" w:leader="dot" w:pos="9911"/>
            </w:tabs>
            <w:rPr>
              <w:rFonts w:eastAsiaTheme="minorEastAsia"/>
              <w:noProof/>
              <w:kern w:val="0"/>
              <w:sz w:val="22"/>
              <w:szCs w:val="22"/>
              <w:lang w:val="en-US"/>
              <w14:ligatures w14:val="none"/>
            </w:rPr>
          </w:pPr>
          <w:hyperlink w:anchor="_Toc155787398" w:history="1">
            <w:r w:rsidR="00B745CB" w:rsidRPr="002D05BF">
              <w:rPr>
                <w:rStyle w:val="Hyperlink"/>
                <w:rFonts w:cstheme="minorHAnsi"/>
                <w:b/>
                <w:bCs/>
                <w:i/>
                <w:iCs/>
                <w:noProof/>
              </w:rPr>
              <w:t>Eliberarea actelor permisive în construcții</w:t>
            </w:r>
            <w:r w:rsidR="00B745CB">
              <w:rPr>
                <w:noProof/>
                <w:webHidden/>
              </w:rPr>
              <w:tab/>
            </w:r>
            <w:r w:rsidR="00B745CB">
              <w:rPr>
                <w:noProof/>
                <w:webHidden/>
              </w:rPr>
              <w:fldChar w:fldCharType="begin"/>
            </w:r>
            <w:r w:rsidR="00B745CB">
              <w:rPr>
                <w:noProof/>
                <w:webHidden/>
              </w:rPr>
              <w:instrText xml:space="preserve"> PAGEREF _Toc155787398 \h </w:instrText>
            </w:r>
            <w:r w:rsidR="00B745CB">
              <w:rPr>
                <w:noProof/>
                <w:webHidden/>
              </w:rPr>
            </w:r>
            <w:r w:rsidR="00B745CB">
              <w:rPr>
                <w:noProof/>
                <w:webHidden/>
              </w:rPr>
              <w:fldChar w:fldCharType="separate"/>
            </w:r>
            <w:r w:rsidR="00F25653">
              <w:rPr>
                <w:noProof/>
                <w:webHidden/>
              </w:rPr>
              <w:t>13</w:t>
            </w:r>
            <w:r w:rsidR="00B745CB">
              <w:rPr>
                <w:noProof/>
                <w:webHidden/>
              </w:rPr>
              <w:fldChar w:fldCharType="end"/>
            </w:r>
          </w:hyperlink>
        </w:p>
        <w:p w14:paraId="564AA95C" w14:textId="24CC743F" w:rsidR="00B745CB" w:rsidRDefault="00000000">
          <w:pPr>
            <w:pStyle w:val="TOC2"/>
            <w:tabs>
              <w:tab w:val="right" w:leader="dot" w:pos="9911"/>
            </w:tabs>
            <w:rPr>
              <w:rFonts w:eastAsiaTheme="minorEastAsia"/>
              <w:noProof/>
              <w:kern w:val="0"/>
              <w:sz w:val="22"/>
              <w:szCs w:val="22"/>
              <w:lang w:val="en-US"/>
              <w14:ligatures w14:val="none"/>
            </w:rPr>
          </w:pPr>
          <w:hyperlink w:anchor="_Toc155787399" w:history="1">
            <w:r w:rsidR="00B745CB" w:rsidRPr="002D05BF">
              <w:rPr>
                <w:rStyle w:val="Hyperlink"/>
                <w:rFonts w:cstheme="minorHAnsi"/>
                <w:b/>
                <w:bCs/>
                <w:i/>
                <w:iCs/>
                <w:noProof/>
              </w:rPr>
              <w:t>Evaluarea accesibilității subteranei după renovare</w:t>
            </w:r>
            <w:r w:rsidR="00B745CB">
              <w:rPr>
                <w:noProof/>
                <w:webHidden/>
              </w:rPr>
              <w:tab/>
            </w:r>
            <w:r w:rsidR="00B745CB">
              <w:rPr>
                <w:noProof/>
                <w:webHidden/>
              </w:rPr>
              <w:fldChar w:fldCharType="begin"/>
            </w:r>
            <w:r w:rsidR="00B745CB">
              <w:rPr>
                <w:noProof/>
                <w:webHidden/>
              </w:rPr>
              <w:instrText xml:space="preserve"> PAGEREF _Toc155787399 \h </w:instrText>
            </w:r>
            <w:r w:rsidR="00B745CB">
              <w:rPr>
                <w:noProof/>
                <w:webHidden/>
              </w:rPr>
            </w:r>
            <w:r w:rsidR="00B745CB">
              <w:rPr>
                <w:noProof/>
                <w:webHidden/>
              </w:rPr>
              <w:fldChar w:fldCharType="separate"/>
            </w:r>
            <w:r w:rsidR="00F25653">
              <w:rPr>
                <w:noProof/>
                <w:webHidden/>
              </w:rPr>
              <w:t>13</w:t>
            </w:r>
            <w:r w:rsidR="00B745CB">
              <w:rPr>
                <w:noProof/>
                <w:webHidden/>
              </w:rPr>
              <w:fldChar w:fldCharType="end"/>
            </w:r>
          </w:hyperlink>
        </w:p>
        <w:p w14:paraId="09500C89" w14:textId="217FFD3B" w:rsidR="00B745CB" w:rsidRDefault="00000000">
          <w:pPr>
            <w:pStyle w:val="TOC1"/>
            <w:tabs>
              <w:tab w:val="right" w:leader="dot" w:pos="9911"/>
            </w:tabs>
            <w:rPr>
              <w:rFonts w:eastAsiaTheme="minorEastAsia"/>
              <w:noProof/>
              <w:kern w:val="0"/>
              <w:sz w:val="22"/>
              <w:szCs w:val="22"/>
              <w:lang w:val="en-US"/>
              <w14:ligatures w14:val="none"/>
            </w:rPr>
          </w:pPr>
          <w:hyperlink w:anchor="_Toc155787400" w:history="1">
            <w:r w:rsidR="00B745CB" w:rsidRPr="002D05BF">
              <w:rPr>
                <w:rStyle w:val="Hyperlink"/>
                <w:rFonts w:cstheme="minorHAnsi"/>
                <w:b/>
                <w:bCs/>
                <w:noProof/>
              </w:rPr>
              <w:t>CONCLUZII ȘI RECOMANDĂRI</w:t>
            </w:r>
            <w:r w:rsidR="00B745CB">
              <w:rPr>
                <w:noProof/>
                <w:webHidden/>
              </w:rPr>
              <w:tab/>
            </w:r>
            <w:r w:rsidR="00B745CB">
              <w:rPr>
                <w:noProof/>
                <w:webHidden/>
              </w:rPr>
              <w:fldChar w:fldCharType="begin"/>
            </w:r>
            <w:r w:rsidR="00B745CB">
              <w:rPr>
                <w:noProof/>
                <w:webHidden/>
              </w:rPr>
              <w:instrText xml:space="preserve"> PAGEREF _Toc155787400 \h </w:instrText>
            </w:r>
            <w:r w:rsidR="00B745CB">
              <w:rPr>
                <w:noProof/>
                <w:webHidden/>
              </w:rPr>
            </w:r>
            <w:r w:rsidR="00B745CB">
              <w:rPr>
                <w:noProof/>
                <w:webHidden/>
              </w:rPr>
              <w:fldChar w:fldCharType="separate"/>
            </w:r>
            <w:r w:rsidR="00F25653">
              <w:rPr>
                <w:noProof/>
                <w:webHidden/>
              </w:rPr>
              <w:t>15</w:t>
            </w:r>
            <w:r w:rsidR="00B745CB">
              <w:rPr>
                <w:noProof/>
                <w:webHidden/>
              </w:rPr>
              <w:fldChar w:fldCharType="end"/>
            </w:r>
          </w:hyperlink>
        </w:p>
        <w:p w14:paraId="79245A52" w14:textId="2340D66A" w:rsidR="007C6E27" w:rsidRPr="001726D9" w:rsidRDefault="007C6E27">
          <w:r w:rsidRPr="001726D9">
            <w:rPr>
              <w:b/>
              <w:bCs/>
              <w:noProof/>
            </w:rPr>
            <w:fldChar w:fldCharType="end"/>
          </w:r>
        </w:p>
      </w:sdtContent>
    </w:sdt>
    <w:p w14:paraId="718D4372" w14:textId="53340770" w:rsidR="003C000B" w:rsidRDefault="003C000B">
      <w:r>
        <w:br w:type="page"/>
      </w:r>
    </w:p>
    <w:p w14:paraId="5683D878" w14:textId="55932BB1" w:rsidR="005F35F9" w:rsidRPr="001726D9" w:rsidRDefault="00991530" w:rsidP="00F11A7F">
      <w:pPr>
        <w:pStyle w:val="Heading1"/>
        <w:rPr>
          <w:rFonts w:asciiTheme="minorHAnsi" w:hAnsiTheme="minorHAnsi" w:cstheme="minorHAnsi"/>
          <w:b/>
          <w:bCs/>
          <w:color w:val="auto"/>
          <w:sz w:val="28"/>
        </w:rPr>
      </w:pPr>
      <w:bookmarkStart w:id="0" w:name="_Toc155787386"/>
      <w:r w:rsidRPr="001726D9">
        <w:rPr>
          <w:rFonts w:asciiTheme="minorHAnsi" w:hAnsiTheme="minorHAnsi" w:cstheme="minorHAnsi"/>
          <w:b/>
          <w:bCs/>
          <w:color w:val="auto"/>
          <w:sz w:val="28"/>
        </w:rPr>
        <w:lastRenderedPageBreak/>
        <w:t>INTRODUCERE</w:t>
      </w:r>
      <w:bookmarkEnd w:id="0"/>
    </w:p>
    <w:p w14:paraId="6F28E93C" w14:textId="77777777" w:rsidR="00274616" w:rsidRPr="001726D9" w:rsidRDefault="00274616" w:rsidP="00274616"/>
    <w:p w14:paraId="7F0A1AFB" w14:textId="305FA4EE" w:rsidR="00991530" w:rsidRPr="001726D9" w:rsidRDefault="00991530" w:rsidP="005F35F9">
      <w:pPr>
        <w:spacing w:line="276" w:lineRule="auto"/>
        <w:jc w:val="both"/>
        <w:rPr>
          <w:sz w:val="22"/>
          <w:szCs w:val="22"/>
        </w:rPr>
      </w:pPr>
      <w:r w:rsidRPr="001726D9">
        <w:rPr>
          <w:sz w:val="22"/>
          <w:szCs w:val="22"/>
        </w:rPr>
        <w:t>Accesibilitatea este una din problemele majore cu care se confruntă persoanele cu dizabilități</w:t>
      </w:r>
      <w:r w:rsidR="00B104DD" w:rsidRPr="001726D9">
        <w:rPr>
          <w:sz w:val="22"/>
          <w:szCs w:val="22"/>
        </w:rPr>
        <w:t xml:space="preserve"> din Republica Moldova</w:t>
      </w:r>
      <w:r w:rsidRPr="001726D9">
        <w:rPr>
          <w:sz w:val="22"/>
          <w:szCs w:val="22"/>
        </w:rPr>
        <w:t xml:space="preserve">. Aspectele legate de accesibilitatea spațiului public afectează în principal grupurile cu mobilitate redusă: persoanele cu dizabilități, părinții cu copii mici, persoane în etate etc. </w:t>
      </w:r>
      <w:r w:rsidR="0001413A" w:rsidRPr="001726D9">
        <w:rPr>
          <w:sz w:val="22"/>
          <w:szCs w:val="22"/>
        </w:rPr>
        <w:t xml:space="preserve">Datele Biroului Național </w:t>
      </w:r>
      <w:r w:rsidR="00BF1BBA" w:rsidRPr="001726D9">
        <w:rPr>
          <w:sz w:val="22"/>
          <w:szCs w:val="22"/>
        </w:rPr>
        <w:t xml:space="preserve">de </w:t>
      </w:r>
      <w:r w:rsidR="0001413A" w:rsidRPr="001726D9">
        <w:rPr>
          <w:sz w:val="22"/>
          <w:szCs w:val="22"/>
        </w:rPr>
        <w:t xml:space="preserve">Statistică despre structura populației </w:t>
      </w:r>
      <w:r w:rsidRPr="001726D9">
        <w:rPr>
          <w:sz w:val="22"/>
          <w:szCs w:val="22"/>
        </w:rPr>
        <w:t xml:space="preserve">arată că mai mult de 20% din locuitorii orașului fac parte din una din aceste categorii. Lipsa accesibilității spațiului public afectează persoanele cu dizabilități și alte </w:t>
      </w:r>
      <w:r w:rsidR="004B37BB" w:rsidRPr="001726D9">
        <w:rPr>
          <w:sz w:val="22"/>
          <w:szCs w:val="22"/>
        </w:rPr>
        <w:t>grupuri cu mobilitate redusă</w:t>
      </w:r>
      <w:r w:rsidRPr="001726D9">
        <w:rPr>
          <w:sz w:val="22"/>
          <w:szCs w:val="22"/>
        </w:rPr>
        <w:t xml:space="preserve">, care nu se pot deplasa </w:t>
      </w:r>
      <w:r w:rsidR="00B104DD" w:rsidRPr="001726D9">
        <w:rPr>
          <w:sz w:val="22"/>
          <w:szCs w:val="22"/>
        </w:rPr>
        <w:t xml:space="preserve">liber </w:t>
      </w:r>
      <w:r w:rsidRPr="001726D9">
        <w:rPr>
          <w:sz w:val="22"/>
          <w:szCs w:val="22"/>
        </w:rPr>
        <w:t xml:space="preserve">prin oraș, astfel sunt lipsite de </w:t>
      </w:r>
      <w:r w:rsidR="00B104DD" w:rsidRPr="001726D9">
        <w:rPr>
          <w:sz w:val="22"/>
          <w:szCs w:val="22"/>
        </w:rPr>
        <w:t xml:space="preserve">un șir de </w:t>
      </w:r>
      <w:r w:rsidRPr="001726D9">
        <w:rPr>
          <w:sz w:val="22"/>
          <w:szCs w:val="22"/>
        </w:rPr>
        <w:t xml:space="preserve">drepturi fundamentale: dreptul la educație, dreptul de a munci, dreptul la odihnă și timpul liber, dreptul la viața independentă și trai </w:t>
      </w:r>
      <w:r w:rsidR="0025762F" w:rsidRPr="001726D9">
        <w:rPr>
          <w:sz w:val="22"/>
          <w:szCs w:val="22"/>
        </w:rPr>
        <w:t>î</w:t>
      </w:r>
      <w:r w:rsidRPr="001726D9">
        <w:rPr>
          <w:sz w:val="22"/>
          <w:szCs w:val="22"/>
        </w:rPr>
        <w:t xml:space="preserve">n comunitate, dreptul </w:t>
      </w:r>
      <w:r w:rsidR="00A82ADC" w:rsidRPr="001726D9">
        <w:rPr>
          <w:sz w:val="22"/>
          <w:szCs w:val="22"/>
        </w:rPr>
        <w:t>de</w:t>
      </w:r>
      <w:r w:rsidRPr="001726D9">
        <w:rPr>
          <w:sz w:val="22"/>
          <w:szCs w:val="22"/>
        </w:rPr>
        <w:t xml:space="preserve"> participarea la viața politică și publică etc</w:t>
      </w:r>
      <w:r w:rsidR="0025762F" w:rsidRPr="001726D9">
        <w:rPr>
          <w:sz w:val="22"/>
          <w:szCs w:val="22"/>
        </w:rPr>
        <w:t>.</w:t>
      </w:r>
    </w:p>
    <w:p w14:paraId="56873007" w14:textId="24B07ACA" w:rsidR="00C63C20" w:rsidRPr="001726D9" w:rsidRDefault="00C63C20" w:rsidP="001F6F96">
      <w:pPr>
        <w:spacing w:before="120" w:line="276" w:lineRule="auto"/>
        <w:jc w:val="both"/>
        <w:rPr>
          <w:sz w:val="22"/>
          <w:szCs w:val="22"/>
        </w:rPr>
      </w:pPr>
      <w:r w:rsidRPr="001726D9">
        <w:rPr>
          <w:sz w:val="22"/>
          <w:szCs w:val="22"/>
        </w:rPr>
        <w:t xml:space="preserve">În 2010 Republica Moldova a ratificat </w:t>
      </w:r>
      <w:hyperlink r:id="rId9" w:history="1">
        <w:r w:rsidRPr="001726D9">
          <w:rPr>
            <w:rStyle w:val="Hyperlink"/>
            <w:sz w:val="22"/>
            <w:szCs w:val="22"/>
          </w:rPr>
          <w:t>Convenția ONU privind drepturile persoanelor cu dizabilități</w:t>
        </w:r>
      </w:hyperlink>
      <w:r w:rsidRPr="001726D9">
        <w:rPr>
          <w:sz w:val="22"/>
          <w:szCs w:val="22"/>
        </w:rPr>
        <w:t xml:space="preserve"> și a inițiat procesul de racordare a legislației naționale la standardele internaționale</w:t>
      </w:r>
      <w:r w:rsidR="00BF1BBA" w:rsidRPr="001726D9">
        <w:rPr>
          <w:sz w:val="22"/>
          <w:szCs w:val="22"/>
        </w:rPr>
        <w:t xml:space="preserve"> în domeniul respectiv</w:t>
      </w:r>
      <w:r w:rsidRPr="001726D9">
        <w:rPr>
          <w:sz w:val="22"/>
          <w:szCs w:val="22"/>
        </w:rPr>
        <w:t xml:space="preserve">. Unul din principiile Convenției este asigurarea „designului universal” și a „adaptării rezonabile” a mediului locuit și transportului pentru a asigura șanse egale pentru toți. Dreptul la accesibilitatea infrastructurii este prevăzut de art. 17, 18, 20 din </w:t>
      </w:r>
      <w:hyperlink r:id="rId10" w:history="1">
        <w:r w:rsidRPr="001726D9">
          <w:rPr>
            <w:rStyle w:val="Hyperlink"/>
            <w:iCs/>
            <w:sz w:val="22"/>
            <w:szCs w:val="22"/>
          </w:rPr>
          <w:t>Legea</w:t>
        </w:r>
        <w:r w:rsidR="00BF1BBA" w:rsidRPr="001726D9">
          <w:rPr>
            <w:rStyle w:val="Hyperlink"/>
            <w:iCs/>
            <w:sz w:val="22"/>
            <w:szCs w:val="22"/>
          </w:rPr>
          <w:t xml:space="preserve"> nr.</w:t>
        </w:r>
        <w:r w:rsidRPr="001726D9">
          <w:rPr>
            <w:rStyle w:val="Hyperlink"/>
            <w:iCs/>
            <w:sz w:val="22"/>
            <w:szCs w:val="22"/>
          </w:rPr>
          <w:t xml:space="preserve"> 60 din 30.03.2012 privind incluziunea socială a persoanelor cu dizabilități</w:t>
        </w:r>
      </w:hyperlink>
      <w:r w:rsidRPr="001726D9">
        <w:rPr>
          <w:sz w:val="22"/>
          <w:szCs w:val="22"/>
        </w:rPr>
        <w:t xml:space="preserve">. Normativele tehnice în construcții (NCM C.01.06-2014. </w:t>
      </w:r>
      <w:r w:rsidR="00377118" w:rsidRPr="001726D9">
        <w:rPr>
          <w:sz w:val="22"/>
          <w:szCs w:val="22"/>
        </w:rPr>
        <w:t>Cerințe</w:t>
      </w:r>
      <w:r w:rsidRPr="001726D9">
        <w:rPr>
          <w:sz w:val="22"/>
          <w:szCs w:val="22"/>
        </w:rPr>
        <w:t xml:space="preserve"> generale de securitate pentru obiectele de </w:t>
      </w:r>
      <w:r w:rsidR="00377118" w:rsidRPr="001726D9">
        <w:rPr>
          <w:sz w:val="22"/>
          <w:szCs w:val="22"/>
        </w:rPr>
        <w:t>construcție</w:t>
      </w:r>
      <w:r w:rsidRPr="001726D9">
        <w:rPr>
          <w:sz w:val="22"/>
          <w:szCs w:val="22"/>
        </w:rPr>
        <w:t xml:space="preserve"> la folosirea </w:t>
      </w:r>
      <w:r w:rsidR="00377118" w:rsidRPr="001726D9">
        <w:rPr>
          <w:sz w:val="22"/>
          <w:szCs w:val="22"/>
        </w:rPr>
        <w:t>și</w:t>
      </w:r>
      <w:r w:rsidRPr="001726D9">
        <w:rPr>
          <w:sz w:val="22"/>
          <w:szCs w:val="22"/>
        </w:rPr>
        <w:t xml:space="preserve"> accesibilitatea lor pentru persoane cu </w:t>
      </w:r>
      <w:r w:rsidR="00377118" w:rsidRPr="001726D9">
        <w:rPr>
          <w:sz w:val="22"/>
          <w:szCs w:val="22"/>
        </w:rPr>
        <w:t>dizabilități</w:t>
      </w:r>
      <w:r w:rsidRPr="001726D9">
        <w:rPr>
          <w:sz w:val="22"/>
          <w:szCs w:val="22"/>
        </w:rPr>
        <w:t xml:space="preserve">, CP C.01.02:2018. Clădiri și construcții. Prevederi generale de proiectare cu asigurarea </w:t>
      </w:r>
      <w:r w:rsidR="00377118" w:rsidRPr="001726D9">
        <w:rPr>
          <w:sz w:val="22"/>
          <w:szCs w:val="22"/>
        </w:rPr>
        <w:t>accesibilității</w:t>
      </w:r>
      <w:r w:rsidRPr="001726D9">
        <w:rPr>
          <w:sz w:val="22"/>
          <w:szCs w:val="22"/>
        </w:rPr>
        <w:t xml:space="preserve"> pentru persoane cu </w:t>
      </w:r>
      <w:r w:rsidR="00377118" w:rsidRPr="001726D9">
        <w:rPr>
          <w:sz w:val="22"/>
          <w:szCs w:val="22"/>
        </w:rPr>
        <w:t>dizabilități</w:t>
      </w:r>
      <w:r w:rsidRPr="001726D9">
        <w:rPr>
          <w:sz w:val="22"/>
          <w:szCs w:val="22"/>
        </w:rPr>
        <w:t>)</w:t>
      </w:r>
      <w:r w:rsidR="009A16DF" w:rsidRPr="001726D9">
        <w:rPr>
          <w:rStyle w:val="FootnoteReference"/>
          <w:sz w:val="22"/>
          <w:szCs w:val="22"/>
        </w:rPr>
        <w:footnoteReference w:id="1"/>
      </w:r>
      <w:r w:rsidRPr="001726D9">
        <w:rPr>
          <w:sz w:val="22"/>
          <w:szCs w:val="22"/>
        </w:rPr>
        <w:t xml:space="preserve"> trebuie să fie respectate</w:t>
      </w:r>
      <w:r w:rsidR="00377118" w:rsidRPr="001726D9">
        <w:rPr>
          <w:sz w:val="22"/>
          <w:szCs w:val="22"/>
        </w:rPr>
        <w:t>,</w:t>
      </w:r>
      <w:r w:rsidRPr="001726D9">
        <w:rPr>
          <w:sz w:val="22"/>
          <w:szCs w:val="22"/>
        </w:rPr>
        <w:t xml:space="preserve"> în mod obligatoriu</w:t>
      </w:r>
      <w:r w:rsidR="001F6F96" w:rsidRPr="001726D9">
        <w:rPr>
          <w:sz w:val="22"/>
          <w:szCs w:val="22"/>
        </w:rPr>
        <w:t xml:space="preserve"> ,,</w:t>
      </w:r>
      <w:r w:rsidRPr="001726D9">
        <w:rPr>
          <w:sz w:val="22"/>
          <w:szCs w:val="22"/>
        </w:rPr>
        <w:t xml:space="preserve">în cazul clădirilor </w:t>
      </w:r>
      <w:r w:rsidR="00377118" w:rsidRPr="001726D9">
        <w:rPr>
          <w:sz w:val="22"/>
          <w:szCs w:val="22"/>
        </w:rPr>
        <w:t>și</w:t>
      </w:r>
      <w:r w:rsidRPr="001726D9">
        <w:rPr>
          <w:sz w:val="22"/>
          <w:szCs w:val="22"/>
        </w:rPr>
        <w:t xml:space="preserve"> </w:t>
      </w:r>
      <w:r w:rsidR="00F82EBE" w:rsidRPr="001726D9">
        <w:rPr>
          <w:sz w:val="22"/>
          <w:szCs w:val="22"/>
        </w:rPr>
        <w:t>construcțiilor</w:t>
      </w:r>
      <w:r w:rsidRPr="001726D9">
        <w:rPr>
          <w:sz w:val="22"/>
          <w:szCs w:val="22"/>
        </w:rPr>
        <w:t xml:space="preserve"> noi, celor ce se reconstruiesc, </w:t>
      </w:r>
      <w:r w:rsidR="00377118" w:rsidRPr="001726D9">
        <w:rPr>
          <w:sz w:val="22"/>
          <w:szCs w:val="22"/>
        </w:rPr>
        <w:t>și</w:t>
      </w:r>
      <w:r w:rsidRPr="001726D9">
        <w:rPr>
          <w:sz w:val="22"/>
          <w:szCs w:val="22"/>
        </w:rPr>
        <w:t xml:space="preserve"> sunt supuse reparației capitale</w:t>
      </w:r>
      <w:r w:rsidR="00377118" w:rsidRPr="001726D9">
        <w:rPr>
          <w:sz w:val="22"/>
          <w:szCs w:val="22"/>
        </w:rPr>
        <w:t>”</w:t>
      </w:r>
      <w:r w:rsidRPr="001726D9">
        <w:rPr>
          <w:sz w:val="22"/>
          <w:szCs w:val="22"/>
        </w:rPr>
        <w:t>.</w:t>
      </w:r>
    </w:p>
    <w:p w14:paraId="1A17892E" w14:textId="6532E560" w:rsidR="006474EB" w:rsidRPr="001726D9" w:rsidRDefault="00991530" w:rsidP="001F6F96">
      <w:pPr>
        <w:spacing w:before="120" w:line="276" w:lineRule="auto"/>
        <w:jc w:val="both"/>
        <w:rPr>
          <w:sz w:val="22"/>
          <w:szCs w:val="22"/>
        </w:rPr>
      </w:pPr>
      <w:r w:rsidRPr="001726D9">
        <w:rPr>
          <w:sz w:val="22"/>
          <w:szCs w:val="22"/>
        </w:rPr>
        <w:t>Totodată problema inaccesibilității spațiului public afectează toți cetățenii. Calitatea drumurilor și trotuarelor este una din problemele principale care îi preocupă pe locuitorii orașului</w:t>
      </w:r>
      <w:r w:rsidR="0001413A" w:rsidRPr="001726D9">
        <w:rPr>
          <w:sz w:val="22"/>
          <w:szCs w:val="22"/>
        </w:rPr>
        <w:t xml:space="preserve"> Chișinău</w:t>
      </w:r>
      <w:r w:rsidRPr="001726D9">
        <w:rPr>
          <w:sz w:val="22"/>
          <w:szCs w:val="22"/>
        </w:rPr>
        <w:t xml:space="preserve">. Lipsa comodității, atractivității spațiului public face ca aceasta să-și piardă din funcțiile sale de utilitate. Toți și-ar dori Chișinăul să devină un oraș accesibil și </w:t>
      </w:r>
      <w:r w:rsidR="001F6F96" w:rsidRPr="001726D9">
        <w:rPr>
          <w:sz w:val="22"/>
          <w:szCs w:val="22"/>
        </w:rPr>
        <w:t>,,</w:t>
      </w:r>
      <w:r w:rsidRPr="001726D9">
        <w:rPr>
          <w:sz w:val="22"/>
          <w:szCs w:val="22"/>
        </w:rPr>
        <w:t>prietenos” cu transportul public curat și confortabil, cu străzi spațioase, iluminate</w:t>
      </w:r>
      <w:r w:rsidR="00A82ADC" w:rsidRPr="001726D9">
        <w:rPr>
          <w:sz w:val="22"/>
          <w:szCs w:val="22"/>
        </w:rPr>
        <w:t xml:space="preserve"> și sigure</w:t>
      </w:r>
      <w:r w:rsidRPr="001726D9">
        <w:rPr>
          <w:sz w:val="22"/>
          <w:szCs w:val="22"/>
        </w:rPr>
        <w:t>.</w:t>
      </w:r>
      <w:r w:rsidR="00377118" w:rsidRPr="001726D9">
        <w:rPr>
          <w:sz w:val="22"/>
          <w:szCs w:val="22"/>
        </w:rPr>
        <w:t xml:space="preserve"> </w:t>
      </w:r>
      <w:r w:rsidR="00BF1BBA" w:rsidRPr="001726D9">
        <w:rPr>
          <w:sz w:val="22"/>
          <w:szCs w:val="22"/>
        </w:rPr>
        <w:t>În acest context, l</w:t>
      </w:r>
      <w:r w:rsidR="00377118" w:rsidRPr="001726D9">
        <w:rPr>
          <w:sz w:val="22"/>
          <w:szCs w:val="22"/>
        </w:rPr>
        <w:t xml:space="preserve">a insistența organizațiilor societății civile, anul 2024 a fost declarat </w:t>
      </w:r>
      <w:r w:rsidR="001F6F96" w:rsidRPr="001726D9">
        <w:rPr>
          <w:sz w:val="22"/>
          <w:szCs w:val="22"/>
        </w:rPr>
        <w:t>,,</w:t>
      </w:r>
      <w:r w:rsidR="00377118" w:rsidRPr="001726D9">
        <w:rPr>
          <w:sz w:val="22"/>
          <w:szCs w:val="22"/>
        </w:rPr>
        <w:t>Anul accesibilității în mun. Chișinău” (prin decizia Consiliului Municipal din 14 septembrie 2023) și a fost elaborat un Plan de acțiuni în acest sens.</w:t>
      </w:r>
      <w:r w:rsidR="006474EB" w:rsidRPr="001726D9">
        <w:rPr>
          <w:sz w:val="22"/>
          <w:szCs w:val="22"/>
        </w:rPr>
        <w:t xml:space="preserve"> </w:t>
      </w:r>
    </w:p>
    <w:p w14:paraId="1871ABC9" w14:textId="17EAEFFC" w:rsidR="00991530" w:rsidRPr="001726D9" w:rsidRDefault="00BF1BBA" w:rsidP="001F6F96">
      <w:pPr>
        <w:spacing w:before="120" w:after="120" w:line="276" w:lineRule="auto"/>
        <w:jc w:val="both"/>
        <w:rPr>
          <w:sz w:val="22"/>
          <w:szCs w:val="22"/>
        </w:rPr>
      </w:pPr>
      <w:r w:rsidRPr="001726D9">
        <w:rPr>
          <w:sz w:val="22"/>
          <w:szCs w:val="22"/>
        </w:rPr>
        <w:t xml:space="preserve">Revenind la subiectul accesibilității spațiilor publice pentru persoanele </w:t>
      </w:r>
      <w:r w:rsidR="00E7229E" w:rsidRPr="001726D9">
        <w:rPr>
          <w:sz w:val="22"/>
          <w:szCs w:val="22"/>
        </w:rPr>
        <w:t>cu mobilitate redusă</w:t>
      </w:r>
      <w:r w:rsidRPr="001726D9">
        <w:rPr>
          <w:sz w:val="22"/>
          <w:szCs w:val="22"/>
        </w:rPr>
        <w:t>, t</w:t>
      </w:r>
      <w:r w:rsidR="00991530" w:rsidRPr="001726D9">
        <w:rPr>
          <w:sz w:val="22"/>
          <w:szCs w:val="22"/>
        </w:rPr>
        <w:t xml:space="preserve">recerile subterane de pietoni sunt una din problemele principale pe care le întâmpină </w:t>
      </w:r>
      <w:r w:rsidR="004B37BB" w:rsidRPr="001726D9">
        <w:rPr>
          <w:sz w:val="22"/>
          <w:szCs w:val="22"/>
        </w:rPr>
        <w:t xml:space="preserve">grupurile cu mobilitate redusă  </w:t>
      </w:r>
      <w:r w:rsidR="00991530" w:rsidRPr="001726D9">
        <w:rPr>
          <w:sz w:val="22"/>
          <w:szCs w:val="22"/>
        </w:rPr>
        <w:t xml:space="preserve">în deplasarea prin oraș. Municipalitatea a raportat că în ultimii ani a renovat </w:t>
      </w:r>
      <w:r w:rsidR="0001413A" w:rsidRPr="001726D9">
        <w:rPr>
          <w:sz w:val="22"/>
          <w:szCs w:val="22"/>
        </w:rPr>
        <w:t xml:space="preserve">15 </w:t>
      </w:r>
      <w:r w:rsidR="003F6EA8" w:rsidRPr="001726D9">
        <w:rPr>
          <w:sz w:val="22"/>
          <w:szCs w:val="22"/>
        </w:rPr>
        <w:t>din</w:t>
      </w:r>
      <w:r w:rsidR="005A58A5" w:rsidRPr="001726D9">
        <w:rPr>
          <w:sz w:val="22"/>
          <w:szCs w:val="22"/>
        </w:rPr>
        <w:t xml:space="preserve"> </w:t>
      </w:r>
      <w:r w:rsidR="00377118" w:rsidRPr="001726D9">
        <w:rPr>
          <w:sz w:val="22"/>
          <w:szCs w:val="22"/>
        </w:rPr>
        <w:t xml:space="preserve">cele </w:t>
      </w:r>
      <w:r w:rsidR="003F6EA8" w:rsidRPr="001726D9">
        <w:rPr>
          <w:sz w:val="22"/>
          <w:szCs w:val="22"/>
        </w:rPr>
        <w:t xml:space="preserve">20 </w:t>
      </w:r>
      <w:r w:rsidR="00991530" w:rsidRPr="001726D9">
        <w:rPr>
          <w:sz w:val="22"/>
          <w:szCs w:val="22"/>
        </w:rPr>
        <w:t xml:space="preserve">treceri subterane, pentru care a fost cheltuite </w:t>
      </w:r>
      <w:r w:rsidR="00377118" w:rsidRPr="001726D9">
        <w:rPr>
          <w:sz w:val="22"/>
          <w:szCs w:val="22"/>
        </w:rPr>
        <w:t xml:space="preserve">estimativ </w:t>
      </w:r>
      <w:r w:rsidR="0001413A" w:rsidRPr="001726D9">
        <w:rPr>
          <w:sz w:val="22"/>
          <w:szCs w:val="22"/>
        </w:rPr>
        <w:t xml:space="preserve">circa 61 </w:t>
      </w:r>
      <w:r w:rsidR="00991530" w:rsidRPr="001726D9">
        <w:rPr>
          <w:sz w:val="22"/>
          <w:szCs w:val="22"/>
        </w:rPr>
        <w:t>mil. lei</w:t>
      </w:r>
      <w:r w:rsidR="00377118" w:rsidRPr="001726D9">
        <w:rPr>
          <w:sz w:val="22"/>
          <w:szCs w:val="22"/>
        </w:rPr>
        <w:t xml:space="preserve"> din bugetul municipal și din donații. </w:t>
      </w:r>
      <w:r w:rsidR="00991530" w:rsidRPr="001726D9">
        <w:rPr>
          <w:sz w:val="22"/>
          <w:szCs w:val="22"/>
        </w:rPr>
        <w:t xml:space="preserve">Cu toate acestea organizațiile societății civile și locuitorii orașului au semnalat în repetate rânduri că </w:t>
      </w:r>
      <w:r w:rsidR="00B104DD" w:rsidRPr="001726D9">
        <w:rPr>
          <w:sz w:val="22"/>
          <w:szCs w:val="22"/>
        </w:rPr>
        <w:t>infrastructura urbană, rămâne a fi neprietenoasă pentru persoanele cu dizabilități</w:t>
      </w:r>
      <w:r w:rsidR="004B37BB" w:rsidRPr="001726D9">
        <w:rPr>
          <w:sz w:val="22"/>
          <w:szCs w:val="22"/>
        </w:rPr>
        <w:t xml:space="preserve"> și alte grupuri cu mobilitate redusă</w:t>
      </w:r>
      <w:r w:rsidR="00B104DD" w:rsidRPr="001726D9">
        <w:rPr>
          <w:sz w:val="22"/>
          <w:szCs w:val="22"/>
        </w:rPr>
        <w:t xml:space="preserve">. </w:t>
      </w:r>
    </w:p>
    <w:p w14:paraId="747041B5" w14:textId="45165B05" w:rsidR="008F54A3" w:rsidRPr="001726D9" w:rsidRDefault="00AF79D8" w:rsidP="001F6F96">
      <w:pPr>
        <w:spacing w:before="120" w:after="120" w:line="276" w:lineRule="auto"/>
        <w:jc w:val="both"/>
        <w:rPr>
          <w:sz w:val="22"/>
          <w:szCs w:val="22"/>
        </w:rPr>
      </w:pPr>
      <w:r w:rsidRPr="001726D9">
        <w:rPr>
          <w:sz w:val="22"/>
          <w:szCs w:val="22"/>
        </w:rPr>
        <w:t>Scopul studiului este de a monitoriza cheltuielile din bugetul public al mun. Chișinău 2023 pentru renovarea trecerilor subterane (câte treceri au fost reparate și care este costul total); a evalua cost-eficiența acestor cheltuieli și a propune măsuri de politici alternative</w:t>
      </w:r>
      <w:r w:rsidR="008F54A3" w:rsidRPr="001726D9">
        <w:rPr>
          <w:sz w:val="22"/>
          <w:szCs w:val="22"/>
        </w:rPr>
        <w:t>, în vederea sporirii accesibilității acestor spații publice.</w:t>
      </w:r>
      <w:r w:rsidRPr="001726D9">
        <w:rPr>
          <w:sz w:val="22"/>
          <w:szCs w:val="22"/>
        </w:rPr>
        <w:t xml:space="preserve"> </w:t>
      </w:r>
    </w:p>
    <w:p w14:paraId="2C2118D7" w14:textId="5D0126B2" w:rsidR="00AF79D8" w:rsidRPr="001726D9" w:rsidRDefault="00AF79D8" w:rsidP="005F35F9">
      <w:pPr>
        <w:spacing w:line="276" w:lineRule="auto"/>
        <w:jc w:val="both"/>
        <w:rPr>
          <w:sz w:val="22"/>
          <w:szCs w:val="22"/>
        </w:rPr>
      </w:pPr>
      <w:r w:rsidRPr="001726D9">
        <w:rPr>
          <w:b/>
          <w:bCs/>
          <w:sz w:val="22"/>
          <w:szCs w:val="22"/>
        </w:rPr>
        <w:t>Metodologia</w:t>
      </w:r>
      <w:r w:rsidRPr="001726D9">
        <w:rPr>
          <w:sz w:val="22"/>
          <w:szCs w:val="22"/>
        </w:rPr>
        <w:t xml:space="preserve"> utilizată în cadrul studiului include:</w:t>
      </w:r>
      <w:r w:rsidR="008F54A3" w:rsidRPr="001726D9">
        <w:rPr>
          <w:sz w:val="22"/>
          <w:szCs w:val="22"/>
        </w:rPr>
        <w:t xml:space="preserve"> analiza cadrului legal primar și a bugetului municipal,</w:t>
      </w:r>
      <w:r w:rsidRPr="001726D9">
        <w:rPr>
          <w:sz w:val="22"/>
          <w:szCs w:val="22"/>
        </w:rPr>
        <w:t xml:space="preserve"> expedierea scrisorilor de solicitare de informație către Primăria Chișinău și analiza documentelor prezentate, analiza rapoartelor și documentelor disponibile public</w:t>
      </w:r>
      <w:r w:rsidR="00120BAA" w:rsidRPr="001726D9">
        <w:rPr>
          <w:sz w:val="22"/>
          <w:szCs w:val="22"/>
        </w:rPr>
        <w:t>, ședințe de lucru cu reprezentanții Primăriei Chișinău</w:t>
      </w:r>
      <w:r w:rsidRPr="001726D9">
        <w:rPr>
          <w:sz w:val="22"/>
          <w:szCs w:val="22"/>
        </w:rPr>
        <w:t>.</w:t>
      </w:r>
    </w:p>
    <w:p w14:paraId="10126C4C" w14:textId="77777777" w:rsidR="00AF79D8" w:rsidRPr="001726D9" w:rsidRDefault="00AF79D8" w:rsidP="00991530">
      <w:pPr>
        <w:spacing w:line="276" w:lineRule="auto"/>
        <w:jc w:val="both"/>
        <w:rPr>
          <w:sz w:val="22"/>
          <w:szCs w:val="22"/>
        </w:rPr>
      </w:pPr>
    </w:p>
    <w:p w14:paraId="051E5030" w14:textId="5381C97E" w:rsidR="005F35F9" w:rsidRPr="001726D9" w:rsidRDefault="001F6F96" w:rsidP="007A078D">
      <w:pPr>
        <w:pStyle w:val="Heading1"/>
        <w:rPr>
          <w:rFonts w:asciiTheme="minorHAnsi" w:hAnsiTheme="minorHAnsi" w:cstheme="minorHAnsi"/>
          <w:b/>
          <w:bCs/>
          <w:color w:val="auto"/>
          <w:sz w:val="28"/>
        </w:rPr>
      </w:pPr>
      <w:bookmarkStart w:id="1" w:name="_Toc155787387"/>
      <w:r w:rsidRPr="001726D9">
        <w:rPr>
          <w:rFonts w:asciiTheme="minorHAnsi" w:hAnsiTheme="minorHAnsi" w:cstheme="minorHAnsi"/>
          <w:b/>
          <w:bCs/>
          <w:color w:val="auto"/>
          <w:sz w:val="28"/>
        </w:rPr>
        <w:lastRenderedPageBreak/>
        <w:t>1. Prezentarea situație de ansamblu</w:t>
      </w:r>
      <w:bookmarkEnd w:id="1"/>
    </w:p>
    <w:p w14:paraId="06413B94" w14:textId="77777777" w:rsidR="00274616" w:rsidRPr="001726D9" w:rsidRDefault="00274616" w:rsidP="00274616"/>
    <w:p w14:paraId="2C906BA6" w14:textId="19BE497D" w:rsidR="005008FC" w:rsidRPr="001726D9" w:rsidRDefault="005008FC" w:rsidP="00AE37CD">
      <w:pPr>
        <w:spacing w:line="276" w:lineRule="auto"/>
        <w:jc w:val="both"/>
        <w:rPr>
          <w:sz w:val="22"/>
          <w:szCs w:val="22"/>
        </w:rPr>
      </w:pPr>
      <w:r w:rsidRPr="001726D9">
        <w:rPr>
          <w:sz w:val="22"/>
          <w:szCs w:val="22"/>
        </w:rPr>
        <w:t>Anual în mun. Chișinău se cheltuie milioane lei pentru construcția și menținerea drumurilor și trotuarelor, bani din bugetul municipal, precum și din credite și granturi de la partenerii de dezvoltare. Bugetul municipiului Chișinău pe anul 2023</w:t>
      </w:r>
      <w:r w:rsidR="002A3782" w:rsidRPr="001726D9">
        <w:rPr>
          <w:sz w:val="22"/>
          <w:szCs w:val="22"/>
        </w:rPr>
        <w:t xml:space="preserve"> a fost aprobat cu o sumă de 6 812,374 milioane la venit</w:t>
      </w:r>
      <w:r w:rsidR="003714EC" w:rsidRPr="001726D9">
        <w:rPr>
          <w:sz w:val="22"/>
          <w:szCs w:val="22"/>
        </w:rPr>
        <w:t>u</w:t>
      </w:r>
      <w:r w:rsidR="002A3782" w:rsidRPr="001726D9">
        <w:rPr>
          <w:sz w:val="22"/>
          <w:szCs w:val="22"/>
        </w:rPr>
        <w:t>ri și 7 359,24 milioane la cheltuieli.</w:t>
      </w:r>
      <w:r w:rsidR="002A3782" w:rsidRPr="001726D9">
        <w:rPr>
          <w:rStyle w:val="FootnoteReference"/>
          <w:sz w:val="22"/>
          <w:szCs w:val="22"/>
        </w:rPr>
        <w:footnoteReference w:id="2"/>
      </w:r>
      <w:r w:rsidR="00976C1F" w:rsidRPr="001726D9">
        <w:rPr>
          <w:sz w:val="22"/>
          <w:szCs w:val="22"/>
        </w:rPr>
        <w:t xml:space="preserve"> Din</w:t>
      </w:r>
      <w:r w:rsidR="003714EC" w:rsidRPr="001726D9">
        <w:rPr>
          <w:sz w:val="22"/>
          <w:szCs w:val="22"/>
        </w:rPr>
        <w:t>tre</w:t>
      </w:r>
      <w:r w:rsidR="00976C1F" w:rsidRPr="001726D9">
        <w:rPr>
          <w:sz w:val="22"/>
          <w:szCs w:val="22"/>
        </w:rPr>
        <w:t xml:space="preserve"> care</w:t>
      </w:r>
      <w:r w:rsidR="003714EC" w:rsidRPr="001726D9">
        <w:rPr>
          <w:sz w:val="22"/>
          <w:szCs w:val="22"/>
        </w:rPr>
        <w:t>,</w:t>
      </w:r>
      <w:r w:rsidR="006A0BFC" w:rsidRPr="001726D9">
        <w:rPr>
          <w:sz w:val="22"/>
          <w:szCs w:val="22"/>
        </w:rPr>
        <w:t xml:space="preserve"> cheltuielile </w:t>
      </w:r>
      <w:r w:rsidR="00976C1F" w:rsidRPr="001726D9">
        <w:rPr>
          <w:sz w:val="22"/>
          <w:szCs w:val="22"/>
        </w:rPr>
        <w:t xml:space="preserve"> pentru</w:t>
      </w:r>
      <w:r w:rsidR="006A0BFC" w:rsidRPr="001726D9">
        <w:rPr>
          <w:sz w:val="22"/>
          <w:szCs w:val="22"/>
        </w:rPr>
        <w:t xml:space="preserve"> accesibilizarea infrastructurii sunt distribuie </w:t>
      </w:r>
      <w:r w:rsidR="003714EC" w:rsidRPr="001726D9">
        <w:rPr>
          <w:sz w:val="22"/>
          <w:szCs w:val="22"/>
        </w:rPr>
        <w:t>pe</w:t>
      </w:r>
      <w:r w:rsidR="006A0BFC" w:rsidRPr="001726D9">
        <w:rPr>
          <w:sz w:val="22"/>
          <w:szCs w:val="22"/>
        </w:rPr>
        <w:t xml:space="preserve"> diverse linii bugetare </w:t>
      </w:r>
      <w:r w:rsidR="00AE6275" w:rsidRPr="001726D9">
        <w:rPr>
          <w:sz w:val="22"/>
          <w:szCs w:val="22"/>
        </w:rPr>
        <w:t>făcând dificilă</w:t>
      </w:r>
      <w:r w:rsidR="006A0BFC" w:rsidRPr="001726D9">
        <w:rPr>
          <w:sz w:val="22"/>
          <w:szCs w:val="22"/>
        </w:rPr>
        <w:t xml:space="preserve"> monitoriza</w:t>
      </w:r>
      <w:r w:rsidR="00AE6275" w:rsidRPr="001726D9">
        <w:rPr>
          <w:sz w:val="22"/>
          <w:szCs w:val="22"/>
        </w:rPr>
        <w:t>rea</w:t>
      </w:r>
      <w:r w:rsidR="006A0BFC" w:rsidRPr="001726D9">
        <w:rPr>
          <w:sz w:val="22"/>
          <w:szCs w:val="22"/>
        </w:rPr>
        <w:t xml:space="preserve"> eficienț</w:t>
      </w:r>
      <w:r w:rsidR="00AE6275" w:rsidRPr="001726D9">
        <w:rPr>
          <w:sz w:val="22"/>
          <w:szCs w:val="22"/>
        </w:rPr>
        <w:t>ei</w:t>
      </w:r>
      <w:r w:rsidR="006A0BFC" w:rsidRPr="001726D9">
        <w:rPr>
          <w:sz w:val="22"/>
          <w:szCs w:val="22"/>
        </w:rPr>
        <w:t xml:space="preserve"> </w:t>
      </w:r>
      <w:r w:rsidR="00C16423" w:rsidRPr="001726D9">
        <w:rPr>
          <w:sz w:val="22"/>
          <w:szCs w:val="22"/>
        </w:rPr>
        <w:t xml:space="preserve">utilizării acestora. </w:t>
      </w:r>
    </w:p>
    <w:p w14:paraId="4D67CF9A" w14:textId="02C59F1E" w:rsidR="006F1D9B" w:rsidRPr="001726D9" w:rsidRDefault="000960E8" w:rsidP="001F6F96">
      <w:pPr>
        <w:spacing w:before="120" w:line="276" w:lineRule="auto"/>
        <w:jc w:val="both"/>
        <w:rPr>
          <w:sz w:val="22"/>
          <w:szCs w:val="22"/>
        </w:rPr>
      </w:pPr>
      <w:r w:rsidRPr="001726D9">
        <w:rPr>
          <w:sz w:val="22"/>
          <w:szCs w:val="22"/>
        </w:rPr>
        <w:t>Din analiza structurii bugetului municipal prezentată mai jos putem observa</w:t>
      </w:r>
      <w:r w:rsidR="00377118" w:rsidRPr="001726D9">
        <w:rPr>
          <w:sz w:val="22"/>
          <w:szCs w:val="22"/>
        </w:rPr>
        <w:t xml:space="preserve"> că nu este clară divizarea costurilor</w:t>
      </w:r>
      <w:r w:rsidR="00E7229E" w:rsidRPr="001726D9">
        <w:rPr>
          <w:sz w:val="22"/>
          <w:szCs w:val="22"/>
        </w:rPr>
        <w:t>,</w:t>
      </w:r>
      <w:r w:rsidR="00377118" w:rsidRPr="001726D9">
        <w:rPr>
          <w:sz w:val="22"/>
          <w:szCs w:val="22"/>
        </w:rPr>
        <w:t xml:space="preserve"> cheltuielile pentru accesibilitate</w:t>
      </w:r>
      <w:r w:rsidR="00E7229E" w:rsidRPr="001726D9">
        <w:rPr>
          <w:sz w:val="22"/>
          <w:szCs w:val="22"/>
        </w:rPr>
        <w:t xml:space="preserve"> fiind</w:t>
      </w:r>
      <w:r w:rsidR="00377118" w:rsidRPr="001726D9">
        <w:rPr>
          <w:sz w:val="22"/>
          <w:szCs w:val="22"/>
        </w:rPr>
        <w:t xml:space="preserve"> în aceiași linie</w:t>
      </w:r>
      <w:r w:rsidR="00E7229E" w:rsidRPr="001726D9">
        <w:rPr>
          <w:sz w:val="22"/>
          <w:szCs w:val="22"/>
        </w:rPr>
        <w:t xml:space="preserve"> de buget</w:t>
      </w:r>
      <w:r w:rsidR="00377118" w:rsidRPr="001726D9">
        <w:rPr>
          <w:sz w:val="22"/>
          <w:szCs w:val="22"/>
        </w:rPr>
        <w:t xml:space="preserve"> cu lucrările de renovare, modernizare a obiectelor de infrastructură. </w:t>
      </w:r>
      <w:r w:rsidR="006F1D9B" w:rsidRPr="001726D9">
        <w:rPr>
          <w:sz w:val="22"/>
          <w:szCs w:val="22"/>
        </w:rPr>
        <w:t>De asemenea,</w:t>
      </w:r>
      <w:r w:rsidR="001F6F96" w:rsidRPr="001726D9">
        <w:rPr>
          <w:sz w:val="22"/>
          <w:szCs w:val="22"/>
        </w:rPr>
        <w:t xml:space="preserve"> </w:t>
      </w:r>
      <w:r w:rsidR="006F1D9B" w:rsidRPr="001726D9">
        <w:rPr>
          <w:sz w:val="22"/>
          <w:szCs w:val="22"/>
        </w:rPr>
        <w:t xml:space="preserve">bugetul nu include indicatori specifici de monitorizare pe domeniul accesibilitatea  infrastructurii. Astfel va fi greu de monitorizat cât s-a cheltuit pentru accesibilitate și cât pentru </w:t>
      </w:r>
      <w:r w:rsidR="001F6F96" w:rsidRPr="001726D9">
        <w:rPr>
          <w:sz w:val="22"/>
          <w:szCs w:val="22"/>
        </w:rPr>
        <w:t>,,</w:t>
      </w:r>
      <w:r w:rsidR="006F1D9B" w:rsidRPr="001726D9">
        <w:rPr>
          <w:sz w:val="22"/>
          <w:szCs w:val="22"/>
        </w:rPr>
        <w:t>modernizare/renovare”.</w:t>
      </w:r>
    </w:p>
    <w:p w14:paraId="02BA7B71" w14:textId="54EA7A0F" w:rsidR="00B02A9D" w:rsidRPr="001726D9" w:rsidRDefault="00B02A9D" w:rsidP="001F6F96">
      <w:pPr>
        <w:spacing w:before="120" w:line="276" w:lineRule="auto"/>
        <w:jc w:val="both"/>
        <w:rPr>
          <w:b/>
          <w:bCs/>
          <w:sz w:val="22"/>
          <w:szCs w:val="22"/>
        </w:rPr>
      </w:pPr>
      <w:r w:rsidRPr="001726D9">
        <w:rPr>
          <w:b/>
          <w:bCs/>
          <w:sz w:val="22"/>
          <w:szCs w:val="22"/>
        </w:rPr>
        <w:t>0669 - Gospodăria de locuințe și gospodăria serviciilor comunale</w:t>
      </w:r>
    </w:p>
    <w:tbl>
      <w:tblPr>
        <w:tblStyle w:val="TableGrid"/>
        <w:tblW w:w="0" w:type="auto"/>
        <w:tblLook w:val="04A0" w:firstRow="1" w:lastRow="0" w:firstColumn="1" w:lastColumn="0" w:noHBand="0" w:noVBand="1"/>
      </w:tblPr>
      <w:tblGrid>
        <w:gridCol w:w="8075"/>
        <w:gridCol w:w="1836"/>
      </w:tblGrid>
      <w:tr w:rsidR="008D7585" w:rsidRPr="001726D9" w14:paraId="10F46E63" w14:textId="77777777" w:rsidTr="008D7585">
        <w:tc>
          <w:tcPr>
            <w:tcW w:w="8075" w:type="dxa"/>
          </w:tcPr>
          <w:p w14:paraId="287E0D4B" w14:textId="4A793DBF" w:rsidR="008D7585" w:rsidRPr="001726D9" w:rsidRDefault="008D7585" w:rsidP="008D7585">
            <w:pPr>
              <w:jc w:val="both"/>
              <w:rPr>
                <w:sz w:val="22"/>
                <w:szCs w:val="22"/>
              </w:rPr>
            </w:pPr>
            <w:r w:rsidRPr="001726D9">
              <w:rPr>
                <w:sz w:val="22"/>
                <w:szCs w:val="22"/>
              </w:rPr>
              <w:t>Modernizarea/reconstrucția veceurilor publice, inclusiv îmbunătățirea accesibilității</w:t>
            </w:r>
          </w:p>
        </w:tc>
        <w:tc>
          <w:tcPr>
            <w:tcW w:w="1836" w:type="dxa"/>
          </w:tcPr>
          <w:p w14:paraId="06D0BD22" w14:textId="147A42DE" w:rsidR="008D7585" w:rsidRPr="001726D9" w:rsidRDefault="008D7585" w:rsidP="008D7585">
            <w:pPr>
              <w:jc w:val="both"/>
              <w:rPr>
                <w:sz w:val="22"/>
                <w:szCs w:val="22"/>
              </w:rPr>
            </w:pPr>
            <w:r w:rsidRPr="001726D9">
              <w:rPr>
                <w:sz w:val="22"/>
                <w:szCs w:val="22"/>
              </w:rPr>
              <w:t>4 mil. lei</w:t>
            </w:r>
          </w:p>
        </w:tc>
      </w:tr>
      <w:tr w:rsidR="008D7585" w:rsidRPr="001726D9" w14:paraId="4552324E" w14:textId="77777777" w:rsidTr="008D7585">
        <w:tc>
          <w:tcPr>
            <w:tcW w:w="8075" w:type="dxa"/>
          </w:tcPr>
          <w:p w14:paraId="0C3B85D0" w14:textId="1524D437" w:rsidR="008D7585" w:rsidRPr="001726D9" w:rsidRDefault="008D7585" w:rsidP="008D7585">
            <w:pPr>
              <w:jc w:val="both"/>
              <w:rPr>
                <w:sz w:val="22"/>
                <w:szCs w:val="22"/>
              </w:rPr>
            </w:pPr>
            <w:r w:rsidRPr="001726D9">
              <w:rPr>
                <w:sz w:val="22"/>
                <w:szCs w:val="22"/>
              </w:rPr>
              <w:t>Program municipal de amenajare și dezvoltare a infrastructurii pentru persoanele cu nevoi speciale</w:t>
            </w:r>
          </w:p>
        </w:tc>
        <w:tc>
          <w:tcPr>
            <w:tcW w:w="1836" w:type="dxa"/>
          </w:tcPr>
          <w:p w14:paraId="628938BA" w14:textId="1E74B7D2" w:rsidR="008D7585" w:rsidRPr="001726D9" w:rsidRDefault="008D7585" w:rsidP="008D7585">
            <w:pPr>
              <w:jc w:val="both"/>
              <w:rPr>
                <w:sz w:val="22"/>
                <w:szCs w:val="22"/>
              </w:rPr>
            </w:pPr>
            <w:r w:rsidRPr="001726D9">
              <w:rPr>
                <w:sz w:val="22"/>
                <w:szCs w:val="22"/>
              </w:rPr>
              <w:t>5 mil.lei</w:t>
            </w:r>
          </w:p>
        </w:tc>
      </w:tr>
      <w:tr w:rsidR="00C9760D" w:rsidRPr="001726D9" w14:paraId="601FAB3B" w14:textId="77777777" w:rsidTr="008D7585">
        <w:tc>
          <w:tcPr>
            <w:tcW w:w="8075" w:type="dxa"/>
          </w:tcPr>
          <w:p w14:paraId="0A1E0ADE" w14:textId="1178A68A" w:rsidR="00C9760D" w:rsidRPr="001726D9" w:rsidRDefault="00C33883" w:rsidP="008D7585">
            <w:pPr>
              <w:jc w:val="both"/>
              <w:rPr>
                <w:sz w:val="22"/>
                <w:szCs w:val="22"/>
              </w:rPr>
            </w:pPr>
            <w:r w:rsidRPr="001726D9">
              <w:rPr>
                <w:sz w:val="22"/>
                <w:szCs w:val="22"/>
              </w:rPr>
              <w:t xml:space="preserve">Program </w:t>
            </w:r>
            <w:r w:rsidR="00D95850" w:rsidRPr="001726D9">
              <w:rPr>
                <w:sz w:val="22"/>
                <w:szCs w:val="22"/>
              </w:rPr>
              <w:t>municipal</w:t>
            </w:r>
            <w:r w:rsidRPr="001726D9">
              <w:rPr>
                <w:sz w:val="22"/>
                <w:szCs w:val="22"/>
              </w:rPr>
              <w:t xml:space="preserve">  de reparație a blocurilor de locuințe și amenajarea teritoriilor de uz comun</w:t>
            </w:r>
          </w:p>
        </w:tc>
        <w:tc>
          <w:tcPr>
            <w:tcW w:w="1836" w:type="dxa"/>
          </w:tcPr>
          <w:p w14:paraId="3D9389F1" w14:textId="1F3C5510" w:rsidR="00C9760D" w:rsidRPr="001726D9" w:rsidRDefault="00C33883" w:rsidP="008D7585">
            <w:pPr>
              <w:jc w:val="both"/>
              <w:rPr>
                <w:sz w:val="22"/>
                <w:szCs w:val="22"/>
              </w:rPr>
            </w:pPr>
            <w:r w:rsidRPr="001726D9">
              <w:rPr>
                <w:sz w:val="22"/>
                <w:szCs w:val="22"/>
              </w:rPr>
              <w:t>30 mil. lei</w:t>
            </w:r>
          </w:p>
        </w:tc>
      </w:tr>
      <w:tr w:rsidR="00C33883" w:rsidRPr="001726D9" w14:paraId="5809788F" w14:textId="77777777" w:rsidTr="008D7585">
        <w:tc>
          <w:tcPr>
            <w:tcW w:w="8075" w:type="dxa"/>
          </w:tcPr>
          <w:p w14:paraId="1E7179E1" w14:textId="172C362E" w:rsidR="00C33883" w:rsidRPr="001726D9" w:rsidRDefault="00C33883" w:rsidP="008D7585">
            <w:pPr>
              <w:jc w:val="both"/>
              <w:rPr>
                <w:sz w:val="22"/>
                <w:szCs w:val="22"/>
              </w:rPr>
            </w:pPr>
            <w:r w:rsidRPr="001726D9">
              <w:rPr>
                <w:sz w:val="22"/>
                <w:szCs w:val="22"/>
              </w:rPr>
              <w:t>Procurarea și renovarea ascensoarelor</w:t>
            </w:r>
          </w:p>
        </w:tc>
        <w:tc>
          <w:tcPr>
            <w:tcW w:w="1836" w:type="dxa"/>
          </w:tcPr>
          <w:p w14:paraId="025D8023" w14:textId="52A9C298" w:rsidR="00C33883" w:rsidRPr="001726D9" w:rsidRDefault="00C33883" w:rsidP="008D7585">
            <w:pPr>
              <w:jc w:val="both"/>
              <w:rPr>
                <w:sz w:val="22"/>
                <w:szCs w:val="22"/>
              </w:rPr>
            </w:pPr>
            <w:r w:rsidRPr="001726D9">
              <w:rPr>
                <w:sz w:val="22"/>
                <w:szCs w:val="22"/>
              </w:rPr>
              <w:t>10 mil. lei</w:t>
            </w:r>
          </w:p>
        </w:tc>
      </w:tr>
    </w:tbl>
    <w:p w14:paraId="4B933CA4" w14:textId="413B910E" w:rsidR="00976C1F" w:rsidRPr="001726D9" w:rsidRDefault="00B02A9D" w:rsidP="001F6F96">
      <w:pPr>
        <w:spacing w:before="120" w:line="276" w:lineRule="auto"/>
        <w:jc w:val="both"/>
        <w:rPr>
          <w:b/>
          <w:bCs/>
          <w:sz w:val="22"/>
          <w:szCs w:val="22"/>
        </w:rPr>
      </w:pPr>
      <w:r w:rsidRPr="001726D9">
        <w:rPr>
          <w:b/>
          <w:bCs/>
          <w:sz w:val="22"/>
          <w:szCs w:val="22"/>
        </w:rPr>
        <w:t>04 - Transporturi și gospodăria drumurilor</w:t>
      </w:r>
    </w:p>
    <w:tbl>
      <w:tblPr>
        <w:tblStyle w:val="TableGrid"/>
        <w:tblW w:w="0" w:type="auto"/>
        <w:tblLook w:val="04A0" w:firstRow="1" w:lastRow="0" w:firstColumn="1" w:lastColumn="0" w:noHBand="0" w:noVBand="1"/>
      </w:tblPr>
      <w:tblGrid>
        <w:gridCol w:w="8075"/>
        <w:gridCol w:w="1836"/>
      </w:tblGrid>
      <w:tr w:rsidR="008D7585" w:rsidRPr="001726D9" w14:paraId="431E1B6C" w14:textId="77777777" w:rsidTr="00B745CB">
        <w:tc>
          <w:tcPr>
            <w:tcW w:w="8075" w:type="dxa"/>
          </w:tcPr>
          <w:p w14:paraId="27C8AB84" w14:textId="05081BEC" w:rsidR="008D7585" w:rsidRPr="001726D9" w:rsidRDefault="008D7585" w:rsidP="00B745CB">
            <w:pPr>
              <w:jc w:val="both"/>
              <w:rPr>
                <w:sz w:val="22"/>
                <w:szCs w:val="22"/>
              </w:rPr>
            </w:pPr>
            <w:r w:rsidRPr="001726D9">
              <w:rPr>
                <w:sz w:val="22"/>
                <w:szCs w:val="22"/>
              </w:rPr>
              <w:t>Renovarea trotuarelor, zonelor pietonale și amenajarea arhitectural-urbanistică (inclusiv îmbunătățirea accesibilității a terenurilor adiacente străzilor: bd. Dacia, bd. Decebal. Str. Calea Ieșilor, A. Șciusev, str. Alba-Iulia, șos. Hâncești etc.)</w:t>
            </w:r>
          </w:p>
        </w:tc>
        <w:tc>
          <w:tcPr>
            <w:tcW w:w="1836" w:type="dxa"/>
          </w:tcPr>
          <w:p w14:paraId="70C91468" w14:textId="77777777" w:rsidR="008D7585" w:rsidRPr="001726D9" w:rsidRDefault="008D7585" w:rsidP="008D7585">
            <w:pPr>
              <w:spacing w:line="276" w:lineRule="auto"/>
              <w:jc w:val="both"/>
              <w:rPr>
                <w:sz w:val="22"/>
                <w:szCs w:val="22"/>
              </w:rPr>
            </w:pPr>
            <w:r w:rsidRPr="001726D9">
              <w:rPr>
                <w:sz w:val="22"/>
                <w:szCs w:val="22"/>
              </w:rPr>
              <w:t>225 mil. lei</w:t>
            </w:r>
          </w:p>
          <w:p w14:paraId="5868AF68" w14:textId="5057ACA4" w:rsidR="008D7585" w:rsidRPr="001726D9" w:rsidRDefault="008D7585" w:rsidP="00B745CB">
            <w:pPr>
              <w:jc w:val="both"/>
              <w:rPr>
                <w:sz w:val="22"/>
                <w:szCs w:val="22"/>
              </w:rPr>
            </w:pPr>
          </w:p>
        </w:tc>
      </w:tr>
      <w:tr w:rsidR="008D7585" w:rsidRPr="001726D9" w14:paraId="788833D1" w14:textId="77777777" w:rsidTr="00B745CB">
        <w:tc>
          <w:tcPr>
            <w:tcW w:w="8075" w:type="dxa"/>
          </w:tcPr>
          <w:p w14:paraId="750ED4A0" w14:textId="7B7FA915" w:rsidR="008D7585" w:rsidRPr="001726D9" w:rsidRDefault="008D7585" w:rsidP="006A0BFC">
            <w:pPr>
              <w:spacing w:line="276" w:lineRule="auto"/>
              <w:jc w:val="both"/>
              <w:rPr>
                <w:sz w:val="22"/>
                <w:szCs w:val="22"/>
              </w:rPr>
            </w:pPr>
            <w:r w:rsidRPr="001726D9">
              <w:rPr>
                <w:sz w:val="22"/>
                <w:szCs w:val="22"/>
              </w:rPr>
              <w:t>Construcția obiectivelor de semafoare la intersecțiile (inclusiv dotarea cu echipamente cu semnal sonor pentru persoanele cu dizabilități de vedere)</w:t>
            </w:r>
          </w:p>
        </w:tc>
        <w:tc>
          <w:tcPr>
            <w:tcW w:w="1836" w:type="dxa"/>
          </w:tcPr>
          <w:p w14:paraId="54FFE886" w14:textId="647CABE3" w:rsidR="008D7585" w:rsidRPr="001726D9" w:rsidRDefault="00C9760D" w:rsidP="00B745CB">
            <w:pPr>
              <w:jc w:val="both"/>
              <w:rPr>
                <w:sz w:val="22"/>
                <w:szCs w:val="22"/>
              </w:rPr>
            </w:pPr>
            <w:r w:rsidRPr="001726D9">
              <w:rPr>
                <w:sz w:val="22"/>
                <w:szCs w:val="22"/>
              </w:rPr>
              <w:t>5 mil. lei</w:t>
            </w:r>
          </w:p>
        </w:tc>
      </w:tr>
    </w:tbl>
    <w:p w14:paraId="51D5660B" w14:textId="176C9FC6" w:rsidR="00976C1F" w:rsidRPr="001726D9" w:rsidRDefault="00C33883" w:rsidP="001F6F96">
      <w:pPr>
        <w:spacing w:before="120"/>
        <w:jc w:val="both"/>
        <w:rPr>
          <w:b/>
          <w:bCs/>
          <w:sz w:val="22"/>
          <w:szCs w:val="22"/>
        </w:rPr>
      </w:pPr>
      <w:r w:rsidRPr="001726D9">
        <w:rPr>
          <w:b/>
          <w:bCs/>
          <w:sz w:val="22"/>
          <w:szCs w:val="22"/>
        </w:rPr>
        <w:t>Proiecte de amenajarea a teritoriului implementate de preturile de sector (alei, scuaruri, trotuare, zone verzi scări, treceri pietonale subterane etc.)</w:t>
      </w:r>
    </w:p>
    <w:tbl>
      <w:tblPr>
        <w:tblStyle w:val="TableGrid"/>
        <w:tblW w:w="0" w:type="auto"/>
        <w:tblLook w:val="04A0" w:firstRow="1" w:lastRow="0" w:firstColumn="1" w:lastColumn="0" w:noHBand="0" w:noVBand="1"/>
      </w:tblPr>
      <w:tblGrid>
        <w:gridCol w:w="8075"/>
        <w:gridCol w:w="1836"/>
      </w:tblGrid>
      <w:tr w:rsidR="00C33883" w:rsidRPr="001726D9" w14:paraId="2CA8E667" w14:textId="77777777" w:rsidTr="00B745CB">
        <w:tc>
          <w:tcPr>
            <w:tcW w:w="8075" w:type="dxa"/>
          </w:tcPr>
          <w:p w14:paraId="1DF267B3" w14:textId="09A5D29D" w:rsidR="00C33883" w:rsidRPr="001726D9" w:rsidRDefault="00C33883" w:rsidP="00B745CB">
            <w:pPr>
              <w:jc w:val="both"/>
              <w:rPr>
                <w:sz w:val="22"/>
                <w:szCs w:val="22"/>
              </w:rPr>
            </w:pPr>
            <w:r w:rsidRPr="001726D9">
              <w:rPr>
                <w:sz w:val="22"/>
                <w:szCs w:val="22"/>
              </w:rPr>
              <w:t>Pretura Ciocana</w:t>
            </w:r>
          </w:p>
        </w:tc>
        <w:tc>
          <w:tcPr>
            <w:tcW w:w="1836" w:type="dxa"/>
          </w:tcPr>
          <w:p w14:paraId="77810BA6" w14:textId="367F5C65" w:rsidR="00C33883" w:rsidRPr="001726D9" w:rsidRDefault="00C33883" w:rsidP="00B745CB">
            <w:pPr>
              <w:jc w:val="both"/>
              <w:rPr>
                <w:sz w:val="22"/>
                <w:szCs w:val="22"/>
              </w:rPr>
            </w:pPr>
            <w:r w:rsidRPr="001726D9">
              <w:rPr>
                <w:sz w:val="22"/>
                <w:szCs w:val="22"/>
              </w:rPr>
              <w:t>46,7 mil. lei</w:t>
            </w:r>
          </w:p>
        </w:tc>
      </w:tr>
      <w:tr w:rsidR="00C33883" w:rsidRPr="001726D9" w14:paraId="11F065B0" w14:textId="77777777" w:rsidTr="00B745CB">
        <w:tc>
          <w:tcPr>
            <w:tcW w:w="8075" w:type="dxa"/>
          </w:tcPr>
          <w:p w14:paraId="669BC413" w14:textId="13AF9B86" w:rsidR="00C33883" w:rsidRPr="001726D9" w:rsidRDefault="00C33883" w:rsidP="00B745CB">
            <w:pPr>
              <w:jc w:val="both"/>
              <w:rPr>
                <w:sz w:val="22"/>
                <w:szCs w:val="22"/>
              </w:rPr>
            </w:pPr>
            <w:r w:rsidRPr="001726D9">
              <w:rPr>
                <w:sz w:val="22"/>
                <w:szCs w:val="22"/>
              </w:rPr>
              <w:t>Pretura Râșcani</w:t>
            </w:r>
          </w:p>
        </w:tc>
        <w:tc>
          <w:tcPr>
            <w:tcW w:w="1836" w:type="dxa"/>
          </w:tcPr>
          <w:p w14:paraId="00BDF1C3" w14:textId="4B158A06" w:rsidR="00C33883" w:rsidRPr="001726D9" w:rsidRDefault="00C33883" w:rsidP="00B745CB">
            <w:pPr>
              <w:jc w:val="both"/>
              <w:rPr>
                <w:sz w:val="22"/>
                <w:szCs w:val="22"/>
              </w:rPr>
            </w:pPr>
            <w:r w:rsidRPr="001726D9">
              <w:rPr>
                <w:sz w:val="22"/>
                <w:szCs w:val="22"/>
              </w:rPr>
              <w:t>70,39 mil. lei</w:t>
            </w:r>
          </w:p>
        </w:tc>
      </w:tr>
      <w:tr w:rsidR="00C33883" w:rsidRPr="001726D9" w14:paraId="7A09093D" w14:textId="77777777" w:rsidTr="00B745CB">
        <w:tc>
          <w:tcPr>
            <w:tcW w:w="8075" w:type="dxa"/>
          </w:tcPr>
          <w:p w14:paraId="4E79CBFB" w14:textId="24B46A5B" w:rsidR="00C33883" w:rsidRPr="001726D9" w:rsidRDefault="00C33883" w:rsidP="00B745CB">
            <w:pPr>
              <w:jc w:val="both"/>
              <w:rPr>
                <w:sz w:val="22"/>
                <w:szCs w:val="22"/>
              </w:rPr>
            </w:pPr>
            <w:r w:rsidRPr="001726D9">
              <w:rPr>
                <w:sz w:val="22"/>
                <w:szCs w:val="22"/>
              </w:rPr>
              <w:t>Pretura Buiucani</w:t>
            </w:r>
          </w:p>
        </w:tc>
        <w:tc>
          <w:tcPr>
            <w:tcW w:w="1836" w:type="dxa"/>
          </w:tcPr>
          <w:p w14:paraId="3193469F" w14:textId="30FB27AB" w:rsidR="00C33883" w:rsidRPr="001726D9" w:rsidRDefault="00C33883" w:rsidP="00B745CB">
            <w:pPr>
              <w:jc w:val="both"/>
              <w:rPr>
                <w:sz w:val="22"/>
                <w:szCs w:val="22"/>
              </w:rPr>
            </w:pPr>
            <w:r w:rsidRPr="001726D9">
              <w:rPr>
                <w:sz w:val="22"/>
                <w:szCs w:val="22"/>
              </w:rPr>
              <w:t>39,9 mil. lei</w:t>
            </w:r>
          </w:p>
        </w:tc>
      </w:tr>
      <w:tr w:rsidR="00C33883" w:rsidRPr="001726D9" w14:paraId="25D333CE" w14:textId="77777777" w:rsidTr="00B745CB">
        <w:tc>
          <w:tcPr>
            <w:tcW w:w="8075" w:type="dxa"/>
          </w:tcPr>
          <w:p w14:paraId="47B4744D" w14:textId="7D40678B" w:rsidR="00C33883" w:rsidRPr="001726D9" w:rsidRDefault="00C33883" w:rsidP="00B745CB">
            <w:pPr>
              <w:jc w:val="both"/>
              <w:rPr>
                <w:sz w:val="22"/>
                <w:szCs w:val="22"/>
              </w:rPr>
            </w:pPr>
            <w:r w:rsidRPr="001726D9">
              <w:rPr>
                <w:sz w:val="22"/>
                <w:szCs w:val="22"/>
              </w:rPr>
              <w:t>Pretura Centru</w:t>
            </w:r>
          </w:p>
        </w:tc>
        <w:tc>
          <w:tcPr>
            <w:tcW w:w="1836" w:type="dxa"/>
          </w:tcPr>
          <w:p w14:paraId="70DE93A6" w14:textId="43EE20B1" w:rsidR="00C33883" w:rsidRPr="001726D9" w:rsidRDefault="00C33883" w:rsidP="00B745CB">
            <w:pPr>
              <w:jc w:val="both"/>
              <w:rPr>
                <w:sz w:val="22"/>
                <w:szCs w:val="22"/>
              </w:rPr>
            </w:pPr>
            <w:r w:rsidRPr="001726D9">
              <w:rPr>
                <w:sz w:val="22"/>
                <w:szCs w:val="22"/>
              </w:rPr>
              <w:t>50,2 mil. lei</w:t>
            </w:r>
          </w:p>
        </w:tc>
      </w:tr>
      <w:tr w:rsidR="00C33883" w:rsidRPr="001726D9" w14:paraId="674856C1" w14:textId="77777777" w:rsidTr="00B745CB">
        <w:tc>
          <w:tcPr>
            <w:tcW w:w="8075" w:type="dxa"/>
          </w:tcPr>
          <w:p w14:paraId="1212C093" w14:textId="78CB1691" w:rsidR="00C33883" w:rsidRPr="001726D9" w:rsidRDefault="00C33883" w:rsidP="00B745CB">
            <w:pPr>
              <w:jc w:val="both"/>
              <w:rPr>
                <w:sz w:val="22"/>
                <w:szCs w:val="22"/>
              </w:rPr>
            </w:pPr>
            <w:r w:rsidRPr="001726D9">
              <w:rPr>
                <w:sz w:val="22"/>
                <w:szCs w:val="22"/>
              </w:rPr>
              <w:t xml:space="preserve">Pretura Botanica </w:t>
            </w:r>
          </w:p>
        </w:tc>
        <w:tc>
          <w:tcPr>
            <w:tcW w:w="1836" w:type="dxa"/>
          </w:tcPr>
          <w:p w14:paraId="74727D93" w14:textId="2A2FE0EB" w:rsidR="00C33883" w:rsidRPr="001726D9" w:rsidRDefault="00C33883" w:rsidP="00B745CB">
            <w:pPr>
              <w:jc w:val="both"/>
              <w:rPr>
                <w:sz w:val="22"/>
                <w:szCs w:val="22"/>
              </w:rPr>
            </w:pPr>
            <w:r w:rsidRPr="001726D9">
              <w:rPr>
                <w:sz w:val="22"/>
                <w:szCs w:val="22"/>
              </w:rPr>
              <w:t>76,6 mil. lei</w:t>
            </w:r>
          </w:p>
        </w:tc>
      </w:tr>
    </w:tbl>
    <w:p w14:paraId="376EE0CC" w14:textId="505F2A38" w:rsidR="005F35F9" w:rsidRPr="001726D9" w:rsidRDefault="000960E8" w:rsidP="001F6F96">
      <w:pPr>
        <w:spacing w:after="120" w:line="276" w:lineRule="auto"/>
        <w:jc w:val="both"/>
        <w:rPr>
          <w:i/>
          <w:iCs/>
          <w:sz w:val="20"/>
          <w:szCs w:val="20"/>
        </w:rPr>
      </w:pPr>
      <w:r w:rsidRPr="001726D9">
        <w:rPr>
          <w:i/>
          <w:iCs/>
          <w:sz w:val="20"/>
          <w:szCs w:val="20"/>
        </w:rPr>
        <w:t>Sursa:</w:t>
      </w:r>
      <w:r w:rsidR="004B37BB" w:rsidRPr="001726D9">
        <w:rPr>
          <w:i/>
          <w:iCs/>
          <w:sz w:val="20"/>
          <w:szCs w:val="20"/>
        </w:rPr>
        <w:t xml:space="preserve"> </w:t>
      </w:r>
      <w:bookmarkStart w:id="2" w:name="_Hlk155095002"/>
      <w:r w:rsidR="004B37BB" w:rsidRPr="001726D9">
        <w:rPr>
          <w:i/>
          <w:iCs/>
          <w:sz w:val="20"/>
          <w:szCs w:val="20"/>
        </w:rPr>
        <w:t>bugetul municipiului Chișinău 2023</w:t>
      </w:r>
      <w:bookmarkEnd w:id="2"/>
    </w:p>
    <w:p w14:paraId="2B8E6771" w14:textId="201762E2" w:rsidR="003714EC" w:rsidRPr="001726D9" w:rsidRDefault="003714EC" w:rsidP="00AF2BF5">
      <w:pPr>
        <w:spacing w:line="276" w:lineRule="auto"/>
        <w:jc w:val="both"/>
        <w:rPr>
          <w:sz w:val="22"/>
          <w:szCs w:val="22"/>
        </w:rPr>
      </w:pPr>
      <w:r w:rsidRPr="001726D9">
        <w:rPr>
          <w:sz w:val="22"/>
          <w:szCs w:val="22"/>
        </w:rPr>
        <w:t xml:space="preserve">Accesibilitatea trecerilor de pietoni este o componentă vitală pentru mobilitatea persoanelor din </w:t>
      </w:r>
      <w:r w:rsidR="004B37BB" w:rsidRPr="001726D9">
        <w:rPr>
          <w:sz w:val="22"/>
          <w:szCs w:val="22"/>
        </w:rPr>
        <w:t>grupurile cu mobilitate redusă</w:t>
      </w:r>
      <w:r w:rsidRPr="001726D9">
        <w:rPr>
          <w:sz w:val="22"/>
          <w:szCs w:val="22"/>
        </w:rPr>
        <w:t>. Trecerile subterane trebuie să fie accesibile sau să existe treceri la nivelul alternative carosabilului. Cu atât mai mult că pasajele subterane sunt deseori instalate în zone importante ale orașului (noduri de transport, zone cu trafic ridicat de persoane, puncte de atracție (centre comerciale, centre medicale, parcuri)</w:t>
      </w:r>
      <w:r w:rsidR="00147CD5" w:rsidRPr="001726D9">
        <w:rPr>
          <w:sz w:val="22"/>
          <w:szCs w:val="22"/>
        </w:rPr>
        <w:t>.</w:t>
      </w:r>
    </w:p>
    <w:p w14:paraId="1FFD52F6" w14:textId="735EB2AD" w:rsidR="008A6B2C" w:rsidRPr="001726D9" w:rsidRDefault="00AF2BF5" w:rsidP="001F6F96">
      <w:pPr>
        <w:spacing w:before="120" w:after="120" w:line="276" w:lineRule="auto"/>
        <w:jc w:val="both"/>
        <w:rPr>
          <w:sz w:val="22"/>
          <w:szCs w:val="22"/>
        </w:rPr>
      </w:pPr>
      <w:r w:rsidRPr="001726D9">
        <w:rPr>
          <w:sz w:val="22"/>
          <w:szCs w:val="22"/>
        </w:rPr>
        <w:t xml:space="preserve">Problema trecerilor subterane în Chișinău a fost neglijată ani de-a rândul de administrația locală, scuza fiind costurile ridicate necesare pentru renovarea acestora. Totodată cetățenii erau nemulțumiți de starea dezastruoasă a trecerilor subterane care erau insalubre, </w:t>
      </w:r>
      <w:r w:rsidR="0025762F" w:rsidRPr="001726D9">
        <w:rPr>
          <w:sz w:val="22"/>
          <w:szCs w:val="22"/>
        </w:rPr>
        <w:t>prost iluminate</w:t>
      </w:r>
      <w:r w:rsidRPr="001726D9">
        <w:rPr>
          <w:sz w:val="22"/>
          <w:szCs w:val="22"/>
        </w:rPr>
        <w:t>, prezentau riscuri</w:t>
      </w:r>
      <w:r w:rsidR="0025762F" w:rsidRPr="001726D9">
        <w:rPr>
          <w:sz w:val="22"/>
          <w:szCs w:val="22"/>
        </w:rPr>
        <w:t xml:space="preserve"> de</w:t>
      </w:r>
      <w:r w:rsidRPr="001726D9">
        <w:rPr>
          <w:sz w:val="22"/>
          <w:szCs w:val="22"/>
        </w:rPr>
        <w:t xml:space="preserve"> criminalitate și de </w:t>
      </w:r>
      <w:r w:rsidRPr="001726D9">
        <w:rPr>
          <w:sz w:val="22"/>
          <w:szCs w:val="22"/>
        </w:rPr>
        <w:lastRenderedPageBreak/>
        <w:t>accidentare. Subiectul a</w:t>
      </w:r>
      <w:r w:rsidR="0025762F" w:rsidRPr="001726D9">
        <w:rPr>
          <w:sz w:val="22"/>
          <w:szCs w:val="22"/>
        </w:rPr>
        <w:t xml:space="preserve"> a</w:t>
      </w:r>
      <w:r w:rsidRPr="001726D9">
        <w:rPr>
          <w:sz w:val="22"/>
          <w:szCs w:val="22"/>
        </w:rPr>
        <w:t>părut pe agenda locală în 2017, când aleșii municipali au propus anularea contractelor de arendă cu agenții economici care nu asigură întreținerea subteranelor, organizarea discuțiilor publice, elaborarea unor strategii de renovare și concepte de dezvoltare.</w:t>
      </w:r>
      <w:r w:rsidR="008A6B2C" w:rsidRPr="001726D9">
        <w:rPr>
          <w:rStyle w:val="FootnoteReference"/>
          <w:sz w:val="22"/>
          <w:szCs w:val="22"/>
        </w:rPr>
        <w:footnoteReference w:id="3"/>
      </w:r>
    </w:p>
    <w:p w14:paraId="1EC9B724" w14:textId="384586E8" w:rsidR="008A6B2C" w:rsidRPr="001726D9" w:rsidRDefault="00AF2BF5" w:rsidP="003F4C56">
      <w:pPr>
        <w:spacing w:line="276" w:lineRule="auto"/>
        <w:jc w:val="both"/>
        <w:rPr>
          <w:sz w:val="22"/>
          <w:szCs w:val="22"/>
        </w:rPr>
      </w:pPr>
      <w:r w:rsidRPr="001726D9">
        <w:rPr>
          <w:sz w:val="22"/>
          <w:szCs w:val="22"/>
        </w:rPr>
        <w:t>În 2018</w:t>
      </w:r>
      <w:r w:rsidR="001F6F96" w:rsidRPr="001726D9">
        <w:rPr>
          <w:sz w:val="22"/>
          <w:szCs w:val="22"/>
        </w:rPr>
        <w:t>, P</w:t>
      </w:r>
      <w:r w:rsidRPr="001726D9">
        <w:rPr>
          <w:sz w:val="22"/>
          <w:szCs w:val="22"/>
        </w:rPr>
        <w:t xml:space="preserve">rimăria municipiului Chișinău a anunțat că intenționează să reabiliteze </w:t>
      </w:r>
      <w:r w:rsidR="003F4C56" w:rsidRPr="001726D9">
        <w:rPr>
          <w:sz w:val="22"/>
          <w:szCs w:val="22"/>
        </w:rPr>
        <w:t xml:space="preserve">opt din cele 20 de </w:t>
      </w:r>
      <w:r w:rsidRPr="001726D9">
        <w:rPr>
          <w:sz w:val="22"/>
          <w:szCs w:val="22"/>
        </w:rPr>
        <w:t>pasaje pietonale subterane</w:t>
      </w:r>
      <w:r w:rsidR="003F4C56" w:rsidRPr="001726D9">
        <w:rPr>
          <w:sz w:val="22"/>
          <w:szCs w:val="22"/>
        </w:rPr>
        <w:t xml:space="preserve"> din Chișinău</w:t>
      </w:r>
      <w:r w:rsidRPr="001726D9">
        <w:rPr>
          <w:sz w:val="22"/>
          <w:szCs w:val="22"/>
        </w:rPr>
        <w:t>. Proiectul reconstrucției primei subterane</w:t>
      </w:r>
      <w:r w:rsidR="003F4C56" w:rsidRPr="001726D9">
        <w:rPr>
          <w:sz w:val="22"/>
          <w:szCs w:val="22"/>
        </w:rPr>
        <w:t xml:space="preserve"> (bd. Dacia, CC „Shopping MallDova</w:t>
      </w:r>
      <w:r w:rsidR="00120BAA" w:rsidRPr="001726D9">
        <w:rPr>
          <w:sz w:val="22"/>
          <w:szCs w:val="22"/>
        </w:rPr>
        <w:t>”</w:t>
      </w:r>
      <w:r w:rsidR="003F4C56" w:rsidRPr="001726D9">
        <w:rPr>
          <w:sz w:val="22"/>
          <w:szCs w:val="22"/>
        </w:rPr>
        <w:t>)</w:t>
      </w:r>
      <w:r w:rsidRPr="001726D9">
        <w:rPr>
          <w:sz w:val="22"/>
          <w:szCs w:val="22"/>
        </w:rPr>
        <w:t xml:space="preserve"> a fost făcut public în martie 2018, iar costul lucrări</w:t>
      </w:r>
      <w:r w:rsidR="003F4C56" w:rsidRPr="001726D9">
        <w:rPr>
          <w:sz w:val="22"/>
          <w:szCs w:val="22"/>
        </w:rPr>
        <w:t>lor</w:t>
      </w:r>
      <w:r w:rsidRPr="001726D9">
        <w:rPr>
          <w:sz w:val="22"/>
          <w:szCs w:val="22"/>
        </w:rPr>
        <w:t xml:space="preserve"> a fost estimat la circa 3 milioane lei.</w:t>
      </w:r>
      <w:r w:rsidR="008A6B2C" w:rsidRPr="001726D9">
        <w:rPr>
          <w:rStyle w:val="FootnoteReference"/>
          <w:sz w:val="22"/>
          <w:szCs w:val="22"/>
        </w:rPr>
        <w:footnoteReference w:id="4"/>
      </w:r>
      <w:r w:rsidR="008A6B2C" w:rsidRPr="001726D9">
        <w:rPr>
          <w:sz w:val="22"/>
          <w:szCs w:val="22"/>
        </w:rPr>
        <w:t xml:space="preserve"> Proiectul elaborat de institutul de proiectări </w:t>
      </w:r>
      <w:r w:rsidR="001F6F96" w:rsidRPr="001726D9">
        <w:rPr>
          <w:sz w:val="22"/>
          <w:szCs w:val="22"/>
        </w:rPr>
        <w:t>,,</w:t>
      </w:r>
      <w:r w:rsidR="008A6B2C" w:rsidRPr="001726D9">
        <w:rPr>
          <w:sz w:val="22"/>
          <w:szCs w:val="22"/>
        </w:rPr>
        <w:t>Chișinău Proiect” prevedea elemente de accesibilitate pentru persoanele cu mobilitate redusă sub forma unei platforme orizontale de ridicare care va fi acționată de-a lungul scărilor</w:t>
      </w:r>
      <w:r w:rsidR="001F6F96" w:rsidRPr="001726D9">
        <w:rPr>
          <w:sz w:val="22"/>
          <w:szCs w:val="22"/>
        </w:rPr>
        <w:t>.</w:t>
      </w:r>
      <w:r w:rsidR="008A6B2C" w:rsidRPr="001726D9">
        <w:rPr>
          <w:rStyle w:val="FootnoteReference"/>
          <w:sz w:val="22"/>
          <w:szCs w:val="22"/>
        </w:rPr>
        <w:footnoteReference w:id="5"/>
      </w:r>
      <w:r w:rsidR="008A6B2C" w:rsidRPr="001726D9">
        <w:rPr>
          <w:sz w:val="22"/>
          <w:szCs w:val="22"/>
        </w:rPr>
        <w:t xml:space="preserve"> </w:t>
      </w:r>
    </w:p>
    <w:p w14:paraId="3FA8A3B7" w14:textId="77777777" w:rsidR="008A6B2C" w:rsidRPr="001726D9" w:rsidRDefault="008A6B2C" w:rsidP="00EC6008">
      <w:pPr>
        <w:rPr>
          <w:sz w:val="22"/>
          <w:szCs w:val="22"/>
        </w:rPr>
      </w:pPr>
    </w:p>
    <w:p w14:paraId="5CEB4209" w14:textId="4C34E219" w:rsidR="008A6B2C" w:rsidRPr="001726D9" w:rsidRDefault="008A6B2C" w:rsidP="003F4C56">
      <w:pPr>
        <w:jc w:val="center"/>
        <w:rPr>
          <w:b/>
          <w:bCs/>
          <w:sz w:val="22"/>
          <w:szCs w:val="22"/>
        </w:rPr>
      </w:pPr>
      <w:r w:rsidRPr="001726D9">
        <w:rPr>
          <w:noProof/>
        </w:rPr>
        <w:drawing>
          <wp:inline distT="0" distB="0" distL="0" distR="0" wp14:anchorId="23D2AEA7" wp14:editId="08B9E1BE">
            <wp:extent cx="3576275" cy="2011655"/>
            <wp:effectExtent l="0" t="0" r="5715" b="8255"/>
            <wp:docPr id="6" name="Рисунок 5" descr="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descr="106.jp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3358" cy="2015639"/>
                    </a:xfrm>
                    <a:prstGeom prst="rect">
                      <a:avLst/>
                    </a:prstGeom>
                  </pic:spPr>
                </pic:pic>
              </a:graphicData>
            </a:graphic>
          </wp:inline>
        </w:drawing>
      </w:r>
    </w:p>
    <w:p w14:paraId="6B7B5DE5" w14:textId="2C1AAF0A" w:rsidR="008A6B2C" w:rsidRPr="001726D9" w:rsidRDefault="001F6F96" w:rsidP="003F4C56">
      <w:pPr>
        <w:jc w:val="center"/>
        <w:rPr>
          <w:i/>
          <w:iCs/>
          <w:sz w:val="20"/>
          <w:szCs w:val="20"/>
        </w:rPr>
      </w:pPr>
      <w:r w:rsidRPr="001726D9">
        <w:rPr>
          <w:i/>
          <w:iCs/>
          <w:sz w:val="20"/>
          <w:szCs w:val="20"/>
        </w:rPr>
        <w:t xml:space="preserve">Imaginea </w:t>
      </w:r>
      <w:r w:rsidR="008A6B2C" w:rsidRPr="001726D9">
        <w:rPr>
          <w:i/>
          <w:iCs/>
          <w:sz w:val="20"/>
          <w:szCs w:val="20"/>
        </w:rPr>
        <w:t>1. Primul proiect de renovare a trecerilor subterane includea platformă pentru persoanele cu dizabilități</w:t>
      </w:r>
    </w:p>
    <w:p w14:paraId="5ECB25E6" w14:textId="1F889E63" w:rsidR="008A6B2C" w:rsidRPr="001726D9" w:rsidRDefault="001B776B" w:rsidP="00EC6008">
      <w:pPr>
        <w:rPr>
          <w:i/>
          <w:iCs/>
          <w:sz w:val="20"/>
          <w:szCs w:val="20"/>
        </w:rPr>
      </w:pPr>
      <w:r w:rsidRPr="001726D9">
        <w:rPr>
          <w:i/>
          <w:iCs/>
          <w:sz w:val="20"/>
          <w:szCs w:val="20"/>
        </w:rPr>
        <w:t xml:space="preserve">        </w:t>
      </w:r>
      <w:r w:rsidR="005A58A5" w:rsidRPr="001726D9">
        <w:rPr>
          <w:i/>
          <w:iCs/>
          <w:sz w:val="20"/>
          <w:szCs w:val="20"/>
        </w:rPr>
        <w:t>Sursa:</w:t>
      </w:r>
      <w:r w:rsidR="00D95850" w:rsidRPr="001726D9">
        <w:rPr>
          <w:i/>
          <w:iCs/>
          <w:sz w:val="20"/>
          <w:szCs w:val="20"/>
        </w:rPr>
        <w:t xml:space="preserve"> </w:t>
      </w:r>
      <w:hyperlink r:id="rId12" w:history="1">
        <w:r w:rsidR="00D95850" w:rsidRPr="001726D9">
          <w:rPr>
            <w:rStyle w:val="Hyperlink"/>
            <w:i/>
            <w:iCs/>
            <w:sz w:val="20"/>
            <w:szCs w:val="20"/>
          </w:rPr>
          <w:t>chisinau.md</w:t>
        </w:r>
      </w:hyperlink>
      <w:r w:rsidR="00D95850" w:rsidRPr="001726D9">
        <w:rPr>
          <w:i/>
          <w:iCs/>
          <w:sz w:val="20"/>
          <w:szCs w:val="20"/>
        </w:rPr>
        <w:t xml:space="preserve"> </w:t>
      </w:r>
    </w:p>
    <w:p w14:paraId="58D4775B" w14:textId="77777777" w:rsidR="005A58A5" w:rsidRPr="001726D9" w:rsidRDefault="005A58A5" w:rsidP="00EC6008">
      <w:pPr>
        <w:rPr>
          <w:sz w:val="22"/>
          <w:szCs w:val="22"/>
        </w:rPr>
      </w:pPr>
    </w:p>
    <w:p w14:paraId="2413BA34" w14:textId="4FF1A9A1" w:rsidR="008A6B2C" w:rsidRPr="001726D9" w:rsidRDefault="008A6B2C" w:rsidP="001103B5">
      <w:pPr>
        <w:spacing w:line="276" w:lineRule="auto"/>
        <w:jc w:val="both"/>
        <w:rPr>
          <w:sz w:val="22"/>
          <w:szCs w:val="22"/>
        </w:rPr>
      </w:pPr>
      <w:r w:rsidRPr="001726D9">
        <w:rPr>
          <w:sz w:val="22"/>
          <w:szCs w:val="22"/>
        </w:rPr>
        <w:t>Tot atunci a fost analizată, inclusiv cu consultarea Centrului pentru Drepturile Persoanelor cu Dizabilități, posibilitatea extinderii intrărilor în subterane în vederea construirii unor rampe accesibile cu înclinație de 8-10%</w:t>
      </w:r>
      <w:r w:rsidR="0001413A" w:rsidRPr="001726D9">
        <w:rPr>
          <w:sz w:val="22"/>
          <w:szCs w:val="22"/>
        </w:rPr>
        <w:t>, în conformitate cu normativele naționale în construcții</w:t>
      </w:r>
      <w:r w:rsidRPr="001726D9">
        <w:rPr>
          <w:sz w:val="22"/>
          <w:szCs w:val="22"/>
        </w:rPr>
        <w:t>. Dar ideea nu s-a dovedit realizabilă din cauza diverselor dificultăți de ordin tehnic.</w:t>
      </w:r>
    </w:p>
    <w:p w14:paraId="05DF7A8B" w14:textId="7B3B5946" w:rsidR="008A6B2C" w:rsidRPr="001726D9" w:rsidRDefault="008A6B2C" w:rsidP="001F6F96">
      <w:pPr>
        <w:spacing w:before="120" w:after="120" w:line="276" w:lineRule="auto"/>
        <w:jc w:val="both"/>
        <w:rPr>
          <w:sz w:val="22"/>
          <w:szCs w:val="22"/>
        </w:rPr>
      </w:pPr>
      <w:r w:rsidRPr="001726D9">
        <w:rPr>
          <w:sz w:val="22"/>
          <w:szCs w:val="22"/>
        </w:rPr>
        <w:t>Procesul de reparare a trecerilor subterane a intrat într-o fază mai activă începând cu 2020, iar spre anul 2023 în proces de renovare</w:t>
      </w:r>
      <w:r w:rsidR="00E70127" w:rsidRPr="001726D9">
        <w:rPr>
          <w:sz w:val="22"/>
          <w:szCs w:val="22"/>
        </w:rPr>
        <w:t xml:space="preserve"> se aflau</w:t>
      </w:r>
      <w:r w:rsidRPr="001726D9">
        <w:rPr>
          <w:sz w:val="22"/>
          <w:szCs w:val="22"/>
        </w:rPr>
        <w:t xml:space="preserve"> cinci treceri subterane în diverse sectoare ale orașului. </w:t>
      </w:r>
      <w:r w:rsidR="00E70127" w:rsidRPr="001726D9">
        <w:rPr>
          <w:sz w:val="22"/>
          <w:szCs w:val="22"/>
        </w:rPr>
        <w:t>De această dată l</w:t>
      </w:r>
      <w:r w:rsidRPr="001726D9">
        <w:rPr>
          <w:sz w:val="22"/>
          <w:szCs w:val="22"/>
        </w:rPr>
        <w:t xml:space="preserve">ucrările de renovare au fost gestionate de preturile de sector, nu de subdiviziunea de ramură </w:t>
      </w:r>
      <w:r w:rsidR="00696944" w:rsidRPr="001726D9">
        <w:rPr>
          <w:sz w:val="22"/>
          <w:szCs w:val="22"/>
        </w:rPr>
        <w:t xml:space="preserve">a Primăriei Chișinău </w:t>
      </w:r>
      <w:r w:rsidR="00E7229E" w:rsidRPr="001726D9">
        <w:rPr>
          <w:sz w:val="22"/>
          <w:szCs w:val="22"/>
        </w:rPr>
        <w:t>-</w:t>
      </w:r>
      <w:r w:rsidR="001F6F96" w:rsidRPr="001726D9">
        <w:rPr>
          <w:sz w:val="22"/>
          <w:szCs w:val="22"/>
        </w:rPr>
        <w:t xml:space="preserve"> </w:t>
      </w:r>
      <w:r w:rsidRPr="001726D9">
        <w:rPr>
          <w:sz w:val="22"/>
          <w:szCs w:val="22"/>
        </w:rPr>
        <w:t>Direcția Mobilitate Urbană</w:t>
      </w:r>
      <w:r w:rsidR="00696944" w:rsidRPr="001726D9">
        <w:rPr>
          <w:sz w:val="22"/>
          <w:szCs w:val="22"/>
        </w:rPr>
        <w:t>, care spre deosebire de preturi deține</w:t>
      </w:r>
      <w:r w:rsidRPr="001726D9">
        <w:rPr>
          <w:sz w:val="22"/>
          <w:szCs w:val="22"/>
        </w:rPr>
        <w:t xml:space="preserve"> experiența necesară și cunoștințele în respectarea standardelor de accesibilitate</w:t>
      </w:r>
      <w:r w:rsidR="00696944" w:rsidRPr="001726D9">
        <w:rPr>
          <w:sz w:val="22"/>
          <w:szCs w:val="22"/>
        </w:rPr>
        <w:t>.</w:t>
      </w:r>
      <w:r w:rsidRPr="001726D9">
        <w:rPr>
          <w:sz w:val="22"/>
          <w:szCs w:val="22"/>
        </w:rPr>
        <w:t xml:space="preserve"> </w:t>
      </w:r>
    </w:p>
    <w:p w14:paraId="5ABDF522" w14:textId="52102142" w:rsidR="008A6B2C" w:rsidRDefault="008A6B2C" w:rsidP="001F6F96">
      <w:pPr>
        <w:spacing w:after="120" w:line="276" w:lineRule="auto"/>
        <w:jc w:val="both"/>
        <w:rPr>
          <w:sz w:val="22"/>
          <w:szCs w:val="22"/>
        </w:rPr>
      </w:pPr>
      <w:r w:rsidRPr="001726D9">
        <w:rPr>
          <w:sz w:val="22"/>
          <w:szCs w:val="22"/>
        </w:rPr>
        <w:t>Bugetul Municipal Chișinău pentru anul 2023 (</w:t>
      </w:r>
      <w:bookmarkStart w:id="3" w:name="_Hlk153778837"/>
      <w:r w:rsidRPr="001726D9">
        <w:rPr>
          <w:sz w:val="22"/>
          <w:szCs w:val="22"/>
        </w:rPr>
        <w:t>Decizia Consiliul Municipal Chișinău nr. 23/2 din 27.12.2022</w:t>
      </w:r>
      <w:bookmarkEnd w:id="3"/>
      <w:r w:rsidRPr="001726D9">
        <w:rPr>
          <w:sz w:val="22"/>
          <w:szCs w:val="22"/>
        </w:rPr>
        <w:t>) Anexa 33, prevede următoarele cheltuieli pentru reabilitarea a cinci pasaje subterane din trei sectoare a</w:t>
      </w:r>
      <w:r w:rsidR="00E70127" w:rsidRPr="001726D9">
        <w:rPr>
          <w:sz w:val="22"/>
          <w:szCs w:val="22"/>
        </w:rPr>
        <w:t>le</w:t>
      </w:r>
      <w:r w:rsidRPr="001726D9">
        <w:rPr>
          <w:sz w:val="22"/>
          <w:szCs w:val="22"/>
        </w:rPr>
        <w:t xml:space="preserve"> municipiului.</w:t>
      </w:r>
    </w:p>
    <w:tbl>
      <w:tblPr>
        <w:tblStyle w:val="GridTable1Light-Accent5"/>
        <w:tblW w:w="9634" w:type="dxa"/>
        <w:tblLook w:val="0400" w:firstRow="0" w:lastRow="0" w:firstColumn="0" w:lastColumn="0" w:noHBand="0" w:noVBand="1"/>
      </w:tblPr>
      <w:tblGrid>
        <w:gridCol w:w="7933"/>
        <w:gridCol w:w="1701"/>
      </w:tblGrid>
      <w:tr w:rsidR="008A6B2C" w:rsidRPr="001726D9" w14:paraId="441C1BDF" w14:textId="77777777" w:rsidTr="0022661C">
        <w:trPr>
          <w:trHeight w:val="283"/>
        </w:trPr>
        <w:tc>
          <w:tcPr>
            <w:tcW w:w="7933" w:type="dxa"/>
            <w:shd w:val="clear" w:color="auto" w:fill="D9E2F3" w:themeFill="accent1" w:themeFillTint="33"/>
          </w:tcPr>
          <w:p w14:paraId="1F8BB837" w14:textId="0D58DFBE" w:rsidR="008A6B2C" w:rsidRPr="001726D9" w:rsidRDefault="008A6B2C" w:rsidP="0022661C">
            <w:pPr>
              <w:jc w:val="both"/>
              <w:rPr>
                <w:rFonts w:cstheme="minorHAnsi"/>
                <w:sz w:val="22"/>
                <w:szCs w:val="22"/>
              </w:rPr>
            </w:pPr>
            <w:r w:rsidRPr="001726D9">
              <w:rPr>
                <w:rFonts w:cstheme="minorHAnsi"/>
                <w:sz w:val="22"/>
                <w:szCs w:val="22"/>
              </w:rPr>
              <w:t>Pretura Centru</w:t>
            </w:r>
          </w:p>
        </w:tc>
        <w:tc>
          <w:tcPr>
            <w:tcW w:w="1701" w:type="dxa"/>
            <w:shd w:val="clear" w:color="auto" w:fill="D9E2F3" w:themeFill="accent1" w:themeFillTint="33"/>
          </w:tcPr>
          <w:p w14:paraId="4E26DDE9" w14:textId="6C0FF11D" w:rsidR="008A6B2C" w:rsidRPr="001726D9" w:rsidRDefault="001F6F96" w:rsidP="0022661C">
            <w:pPr>
              <w:jc w:val="center"/>
              <w:rPr>
                <w:rFonts w:cstheme="minorHAnsi"/>
                <w:sz w:val="22"/>
                <w:szCs w:val="22"/>
              </w:rPr>
            </w:pPr>
            <w:r w:rsidRPr="001726D9">
              <w:rPr>
                <w:rFonts w:cstheme="minorHAnsi"/>
                <w:sz w:val="22"/>
                <w:szCs w:val="22"/>
              </w:rPr>
              <w:t>m</w:t>
            </w:r>
            <w:r w:rsidR="00BD17CC" w:rsidRPr="001726D9">
              <w:rPr>
                <w:rFonts w:cstheme="minorHAnsi"/>
                <w:sz w:val="22"/>
                <w:szCs w:val="22"/>
              </w:rPr>
              <w:t>il</w:t>
            </w:r>
            <w:r w:rsidRPr="001726D9">
              <w:rPr>
                <w:rFonts w:cstheme="minorHAnsi"/>
                <w:sz w:val="22"/>
                <w:szCs w:val="22"/>
              </w:rPr>
              <w:t xml:space="preserve">. </w:t>
            </w:r>
            <w:r w:rsidR="00BD17CC" w:rsidRPr="001726D9">
              <w:rPr>
                <w:rFonts w:cstheme="minorHAnsi"/>
                <w:sz w:val="22"/>
                <w:szCs w:val="22"/>
              </w:rPr>
              <w:t>lei</w:t>
            </w:r>
          </w:p>
        </w:tc>
      </w:tr>
      <w:tr w:rsidR="008A6B2C" w:rsidRPr="001726D9" w14:paraId="222BD453" w14:textId="77777777" w:rsidTr="0022661C">
        <w:trPr>
          <w:trHeight w:val="283"/>
        </w:trPr>
        <w:tc>
          <w:tcPr>
            <w:tcW w:w="7933" w:type="dxa"/>
          </w:tcPr>
          <w:p w14:paraId="53788A50" w14:textId="3D83A262" w:rsidR="008A6B2C" w:rsidRPr="001726D9" w:rsidRDefault="008A6B2C" w:rsidP="00983872">
            <w:pPr>
              <w:pStyle w:val="ListParagraph"/>
              <w:numPr>
                <w:ilvl w:val="0"/>
                <w:numId w:val="4"/>
              </w:numPr>
              <w:jc w:val="both"/>
              <w:rPr>
                <w:rFonts w:cstheme="minorHAnsi"/>
                <w:sz w:val="22"/>
                <w:szCs w:val="22"/>
              </w:rPr>
            </w:pPr>
            <w:r w:rsidRPr="001726D9">
              <w:rPr>
                <w:rFonts w:cstheme="minorHAnsi"/>
                <w:sz w:val="22"/>
                <w:szCs w:val="22"/>
              </w:rPr>
              <w:t>Reabilitarea subteranei Ștefan cel Mare intersecția cu str. Ciuflea, scuar Brâncuși</w:t>
            </w:r>
          </w:p>
        </w:tc>
        <w:tc>
          <w:tcPr>
            <w:tcW w:w="1701" w:type="dxa"/>
          </w:tcPr>
          <w:p w14:paraId="525F0411" w14:textId="4D0443F7" w:rsidR="008A6B2C" w:rsidRPr="001726D9" w:rsidRDefault="008A6B2C" w:rsidP="0022661C">
            <w:pPr>
              <w:jc w:val="center"/>
              <w:rPr>
                <w:rFonts w:cstheme="minorHAnsi"/>
                <w:sz w:val="22"/>
                <w:szCs w:val="22"/>
              </w:rPr>
            </w:pPr>
            <w:r w:rsidRPr="001726D9">
              <w:rPr>
                <w:rFonts w:cstheme="minorHAnsi"/>
                <w:sz w:val="22"/>
                <w:szCs w:val="22"/>
              </w:rPr>
              <w:t>7,5</w:t>
            </w:r>
          </w:p>
        </w:tc>
      </w:tr>
      <w:tr w:rsidR="008A6B2C" w:rsidRPr="001726D9" w14:paraId="29FFCE45" w14:textId="77777777" w:rsidTr="0022661C">
        <w:trPr>
          <w:trHeight w:val="283"/>
        </w:trPr>
        <w:tc>
          <w:tcPr>
            <w:tcW w:w="7933" w:type="dxa"/>
          </w:tcPr>
          <w:p w14:paraId="067D26F5" w14:textId="7B60F3B4" w:rsidR="008A6B2C" w:rsidRPr="001726D9" w:rsidRDefault="008A6B2C" w:rsidP="00983872">
            <w:pPr>
              <w:pStyle w:val="ListParagraph"/>
              <w:numPr>
                <w:ilvl w:val="0"/>
                <w:numId w:val="4"/>
              </w:numPr>
              <w:jc w:val="both"/>
              <w:rPr>
                <w:rFonts w:cstheme="minorHAnsi"/>
                <w:sz w:val="22"/>
                <w:szCs w:val="22"/>
              </w:rPr>
            </w:pPr>
            <w:r w:rsidRPr="001726D9">
              <w:rPr>
                <w:rFonts w:cstheme="minorHAnsi"/>
                <w:sz w:val="22"/>
                <w:szCs w:val="22"/>
              </w:rPr>
              <w:t>Reabilitarea subteranei str. Ismail, intersecția bul. Ștefan cel Mare</w:t>
            </w:r>
          </w:p>
        </w:tc>
        <w:tc>
          <w:tcPr>
            <w:tcW w:w="1701" w:type="dxa"/>
          </w:tcPr>
          <w:p w14:paraId="0A4C3E54" w14:textId="5A8DCE98" w:rsidR="008A6B2C" w:rsidRPr="001726D9" w:rsidRDefault="008A6B2C" w:rsidP="0022661C">
            <w:pPr>
              <w:jc w:val="center"/>
              <w:rPr>
                <w:rFonts w:cstheme="minorHAnsi"/>
                <w:sz w:val="22"/>
                <w:szCs w:val="22"/>
              </w:rPr>
            </w:pPr>
            <w:r w:rsidRPr="001726D9">
              <w:rPr>
                <w:rFonts w:cstheme="minorHAnsi"/>
                <w:sz w:val="22"/>
                <w:szCs w:val="22"/>
              </w:rPr>
              <w:t>5</w:t>
            </w:r>
          </w:p>
        </w:tc>
      </w:tr>
      <w:tr w:rsidR="008A6B2C" w:rsidRPr="001726D9" w14:paraId="0D2986E7" w14:textId="77777777" w:rsidTr="0022661C">
        <w:trPr>
          <w:trHeight w:val="283"/>
        </w:trPr>
        <w:tc>
          <w:tcPr>
            <w:tcW w:w="7933" w:type="dxa"/>
          </w:tcPr>
          <w:p w14:paraId="5598F7EB" w14:textId="21273B4D" w:rsidR="008A6B2C" w:rsidRPr="001726D9" w:rsidRDefault="008A6B2C" w:rsidP="00983872">
            <w:pPr>
              <w:pStyle w:val="ListParagraph"/>
              <w:numPr>
                <w:ilvl w:val="0"/>
                <w:numId w:val="4"/>
              </w:numPr>
              <w:jc w:val="both"/>
              <w:rPr>
                <w:rFonts w:cstheme="minorHAnsi"/>
                <w:sz w:val="22"/>
                <w:szCs w:val="22"/>
              </w:rPr>
            </w:pPr>
            <w:r w:rsidRPr="001726D9">
              <w:rPr>
                <w:rFonts w:cstheme="minorHAnsi"/>
                <w:color w:val="000000"/>
                <w:kern w:val="0"/>
                <w:sz w:val="22"/>
                <w:szCs w:val="22"/>
              </w:rPr>
              <w:t>Reabilitarea subteranei Iurii Gagarin 8/1 (Gara Feroviară)</w:t>
            </w:r>
          </w:p>
        </w:tc>
        <w:tc>
          <w:tcPr>
            <w:tcW w:w="1701" w:type="dxa"/>
          </w:tcPr>
          <w:p w14:paraId="686BDDD1" w14:textId="509314B4" w:rsidR="008A6B2C" w:rsidRPr="001726D9" w:rsidRDefault="008A6B2C" w:rsidP="0022661C">
            <w:pPr>
              <w:jc w:val="center"/>
              <w:rPr>
                <w:rFonts w:cstheme="minorHAnsi"/>
                <w:sz w:val="22"/>
                <w:szCs w:val="22"/>
              </w:rPr>
            </w:pPr>
            <w:r w:rsidRPr="001726D9">
              <w:rPr>
                <w:rFonts w:cstheme="minorHAnsi"/>
                <w:sz w:val="22"/>
                <w:szCs w:val="22"/>
              </w:rPr>
              <w:t>3</w:t>
            </w:r>
          </w:p>
        </w:tc>
      </w:tr>
      <w:tr w:rsidR="008A6B2C" w:rsidRPr="001726D9" w14:paraId="1150926B" w14:textId="77777777" w:rsidTr="0022661C">
        <w:trPr>
          <w:trHeight w:val="283"/>
        </w:trPr>
        <w:tc>
          <w:tcPr>
            <w:tcW w:w="7933" w:type="dxa"/>
            <w:shd w:val="clear" w:color="auto" w:fill="D9E2F3" w:themeFill="accent1" w:themeFillTint="33"/>
          </w:tcPr>
          <w:p w14:paraId="1FD99DAF" w14:textId="78214C0D" w:rsidR="008A6B2C" w:rsidRPr="001726D9" w:rsidRDefault="008A6B2C" w:rsidP="0022661C">
            <w:pPr>
              <w:jc w:val="both"/>
              <w:rPr>
                <w:rFonts w:cstheme="minorHAnsi"/>
                <w:color w:val="000000"/>
                <w:kern w:val="0"/>
                <w:sz w:val="22"/>
                <w:szCs w:val="22"/>
              </w:rPr>
            </w:pPr>
            <w:r w:rsidRPr="001726D9">
              <w:rPr>
                <w:rFonts w:cstheme="minorHAnsi"/>
                <w:color w:val="000000"/>
                <w:kern w:val="0"/>
                <w:sz w:val="22"/>
                <w:szCs w:val="22"/>
              </w:rPr>
              <w:t>Pretura Botanica</w:t>
            </w:r>
          </w:p>
        </w:tc>
        <w:tc>
          <w:tcPr>
            <w:tcW w:w="1701" w:type="dxa"/>
            <w:shd w:val="clear" w:color="auto" w:fill="D9E2F3" w:themeFill="accent1" w:themeFillTint="33"/>
          </w:tcPr>
          <w:p w14:paraId="7A8311D8" w14:textId="77777777" w:rsidR="008A6B2C" w:rsidRPr="001726D9" w:rsidRDefault="008A6B2C" w:rsidP="0022661C">
            <w:pPr>
              <w:jc w:val="center"/>
              <w:rPr>
                <w:rFonts w:cstheme="minorHAnsi"/>
                <w:sz w:val="22"/>
                <w:szCs w:val="22"/>
              </w:rPr>
            </w:pPr>
          </w:p>
        </w:tc>
      </w:tr>
      <w:tr w:rsidR="008A6B2C" w:rsidRPr="001726D9" w14:paraId="7E8C18C9" w14:textId="77777777" w:rsidTr="0022661C">
        <w:trPr>
          <w:trHeight w:val="283"/>
        </w:trPr>
        <w:tc>
          <w:tcPr>
            <w:tcW w:w="7933" w:type="dxa"/>
          </w:tcPr>
          <w:p w14:paraId="2DF2A3C1" w14:textId="361ACE59" w:rsidR="008A6B2C" w:rsidRPr="001726D9" w:rsidRDefault="008A6B2C" w:rsidP="00983872">
            <w:pPr>
              <w:pStyle w:val="ListParagraph"/>
              <w:numPr>
                <w:ilvl w:val="0"/>
                <w:numId w:val="4"/>
              </w:numPr>
              <w:jc w:val="both"/>
              <w:rPr>
                <w:rFonts w:cstheme="minorHAnsi"/>
                <w:color w:val="000000"/>
                <w:kern w:val="0"/>
                <w:sz w:val="22"/>
                <w:szCs w:val="22"/>
              </w:rPr>
            </w:pPr>
            <w:r w:rsidRPr="001726D9">
              <w:rPr>
                <w:rFonts w:cstheme="minorHAnsi"/>
                <w:color w:val="000000"/>
                <w:kern w:val="0"/>
                <w:sz w:val="22"/>
                <w:szCs w:val="22"/>
              </w:rPr>
              <w:t>Reabilitarea pasajului subteran bd.Dacia- bd.Traian-bd.Decebal</w:t>
            </w:r>
          </w:p>
        </w:tc>
        <w:tc>
          <w:tcPr>
            <w:tcW w:w="1701" w:type="dxa"/>
          </w:tcPr>
          <w:p w14:paraId="5080F6E2" w14:textId="4EC07508" w:rsidR="008A6B2C" w:rsidRPr="001726D9" w:rsidRDefault="008A6B2C" w:rsidP="0022661C">
            <w:pPr>
              <w:jc w:val="center"/>
              <w:rPr>
                <w:rFonts w:cstheme="minorHAnsi"/>
                <w:sz w:val="22"/>
                <w:szCs w:val="22"/>
              </w:rPr>
            </w:pPr>
            <w:r w:rsidRPr="001726D9">
              <w:rPr>
                <w:rFonts w:cstheme="minorHAnsi"/>
                <w:sz w:val="22"/>
                <w:szCs w:val="22"/>
              </w:rPr>
              <w:t>2</w:t>
            </w:r>
          </w:p>
        </w:tc>
      </w:tr>
      <w:tr w:rsidR="008A6B2C" w:rsidRPr="001726D9" w14:paraId="6EE43E16" w14:textId="77777777" w:rsidTr="0022661C">
        <w:trPr>
          <w:trHeight w:val="283"/>
        </w:trPr>
        <w:tc>
          <w:tcPr>
            <w:tcW w:w="7933" w:type="dxa"/>
            <w:shd w:val="clear" w:color="auto" w:fill="D9E2F3" w:themeFill="accent1" w:themeFillTint="33"/>
          </w:tcPr>
          <w:p w14:paraId="16187E4A" w14:textId="595C8320" w:rsidR="008A6B2C" w:rsidRPr="001726D9" w:rsidRDefault="008A6B2C" w:rsidP="0022661C">
            <w:pPr>
              <w:jc w:val="both"/>
              <w:rPr>
                <w:rFonts w:cstheme="minorHAnsi"/>
                <w:color w:val="000000"/>
                <w:kern w:val="0"/>
                <w:sz w:val="22"/>
                <w:szCs w:val="22"/>
              </w:rPr>
            </w:pPr>
            <w:r w:rsidRPr="001726D9">
              <w:rPr>
                <w:rFonts w:cstheme="minorHAnsi"/>
                <w:color w:val="000000"/>
                <w:kern w:val="0"/>
                <w:sz w:val="22"/>
                <w:szCs w:val="22"/>
              </w:rPr>
              <w:lastRenderedPageBreak/>
              <w:t>Pretura Buiucani</w:t>
            </w:r>
          </w:p>
        </w:tc>
        <w:tc>
          <w:tcPr>
            <w:tcW w:w="1701" w:type="dxa"/>
            <w:shd w:val="clear" w:color="auto" w:fill="D9E2F3" w:themeFill="accent1" w:themeFillTint="33"/>
          </w:tcPr>
          <w:p w14:paraId="44B1AA6F" w14:textId="77777777" w:rsidR="008A6B2C" w:rsidRPr="001726D9" w:rsidRDefault="008A6B2C" w:rsidP="0022661C">
            <w:pPr>
              <w:jc w:val="center"/>
              <w:rPr>
                <w:rFonts w:cstheme="minorHAnsi"/>
                <w:sz w:val="22"/>
                <w:szCs w:val="22"/>
              </w:rPr>
            </w:pPr>
          </w:p>
        </w:tc>
      </w:tr>
      <w:tr w:rsidR="008A6B2C" w:rsidRPr="001726D9" w14:paraId="5341BE51" w14:textId="77777777" w:rsidTr="0022661C">
        <w:trPr>
          <w:trHeight w:val="283"/>
        </w:trPr>
        <w:tc>
          <w:tcPr>
            <w:tcW w:w="7933" w:type="dxa"/>
          </w:tcPr>
          <w:p w14:paraId="4BE00B3A" w14:textId="430FF116" w:rsidR="008A6B2C" w:rsidRPr="001726D9" w:rsidRDefault="008A6B2C" w:rsidP="00983872">
            <w:pPr>
              <w:pStyle w:val="ListParagraph"/>
              <w:numPr>
                <w:ilvl w:val="0"/>
                <w:numId w:val="4"/>
              </w:numPr>
              <w:jc w:val="both"/>
              <w:rPr>
                <w:rFonts w:cstheme="minorHAnsi"/>
                <w:color w:val="000000"/>
                <w:kern w:val="0"/>
                <w:sz w:val="22"/>
                <w:szCs w:val="22"/>
              </w:rPr>
            </w:pPr>
            <w:r w:rsidRPr="001726D9">
              <w:rPr>
                <w:rFonts w:cstheme="minorHAnsi"/>
                <w:color w:val="000000"/>
                <w:kern w:val="0"/>
                <w:sz w:val="22"/>
                <w:szCs w:val="22"/>
              </w:rPr>
              <w:t>Reparația pasajului subteran din str. Ion Creangă, Piața Dimitrie Cantemir</w:t>
            </w:r>
          </w:p>
        </w:tc>
        <w:tc>
          <w:tcPr>
            <w:tcW w:w="1701" w:type="dxa"/>
          </w:tcPr>
          <w:p w14:paraId="6D1B8171" w14:textId="11BA7272" w:rsidR="008A6B2C" w:rsidRPr="001726D9" w:rsidRDefault="008A6B2C" w:rsidP="0022661C">
            <w:pPr>
              <w:jc w:val="center"/>
              <w:rPr>
                <w:rFonts w:cstheme="minorHAnsi"/>
                <w:sz w:val="22"/>
                <w:szCs w:val="22"/>
              </w:rPr>
            </w:pPr>
            <w:r w:rsidRPr="001726D9">
              <w:rPr>
                <w:rFonts w:cstheme="minorHAnsi"/>
                <w:sz w:val="22"/>
                <w:szCs w:val="22"/>
              </w:rPr>
              <w:t>3</w:t>
            </w:r>
          </w:p>
        </w:tc>
      </w:tr>
      <w:tr w:rsidR="008A6B2C" w:rsidRPr="001726D9" w14:paraId="4FD9DC92" w14:textId="77777777" w:rsidTr="0022661C">
        <w:trPr>
          <w:trHeight w:val="283"/>
        </w:trPr>
        <w:tc>
          <w:tcPr>
            <w:tcW w:w="7933" w:type="dxa"/>
          </w:tcPr>
          <w:p w14:paraId="54E2B6E5" w14:textId="020C3B6E" w:rsidR="008A6B2C" w:rsidRPr="001726D9" w:rsidRDefault="008A6B2C" w:rsidP="0022661C">
            <w:pPr>
              <w:jc w:val="both"/>
              <w:rPr>
                <w:rFonts w:cstheme="minorHAnsi"/>
                <w:b/>
                <w:bCs/>
                <w:color w:val="000000"/>
                <w:kern w:val="0"/>
                <w:sz w:val="22"/>
                <w:szCs w:val="22"/>
              </w:rPr>
            </w:pPr>
            <w:r w:rsidRPr="001726D9">
              <w:rPr>
                <w:rFonts w:cstheme="minorHAnsi"/>
                <w:b/>
                <w:bCs/>
                <w:color w:val="000000"/>
                <w:kern w:val="0"/>
                <w:sz w:val="22"/>
                <w:szCs w:val="22"/>
              </w:rPr>
              <w:t>TOTAL</w:t>
            </w:r>
          </w:p>
        </w:tc>
        <w:tc>
          <w:tcPr>
            <w:tcW w:w="1701" w:type="dxa"/>
          </w:tcPr>
          <w:p w14:paraId="78913A8C" w14:textId="77777777" w:rsidR="008A6B2C" w:rsidRPr="001726D9" w:rsidRDefault="008A6B2C" w:rsidP="0022661C">
            <w:pPr>
              <w:jc w:val="center"/>
              <w:rPr>
                <w:rFonts w:cstheme="minorHAnsi"/>
                <w:b/>
                <w:bCs/>
                <w:sz w:val="22"/>
                <w:szCs w:val="22"/>
              </w:rPr>
            </w:pPr>
            <w:r w:rsidRPr="001726D9">
              <w:rPr>
                <w:rFonts w:cstheme="minorHAnsi"/>
                <w:b/>
                <w:bCs/>
                <w:sz w:val="22"/>
                <w:szCs w:val="22"/>
              </w:rPr>
              <w:t>20,5</w:t>
            </w:r>
          </w:p>
          <w:p w14:paraId="188F631C" w14:textId="3AA1E643" w:rsidR="008A6B2C" w:rsidRPr="001726D9" w:rsidRDefault="008A6B2C" w:rsidP="0022661C">
            <w:pPr>
              <w:spacing w:line="276" w:lineRule="auto"/>
              <w:jc w:val="center"/>
              <w:rPr>
                <w:b/>
                <w:bCs/>
                <w:sz w:val="22"/>
                <w:szCs w:val="22"/>
              </w:rPr>
            </w:pPr>
            <w:r w:rsidRPr="001726D9">
              <w:rPr>
                <w:b/>
                <w:bCs/>
                <w:sz w:val="22"/>
                <w:szCs w:val="22"/>
              </w:rPr>
              <w:t>milioane lei</w:t>
            </w:r>
          </w:p>
        </w:tc>
      </w:tr>
    </w:tbl>
    <w:p w14:paraId="7ECABDFE" w14:textId="77777777" w:rsidR="008A6B2C" w:rsidRPr="001726D9" w:rsidRDefault="008A6B2C" w:rsidP="001103B5">
      <w:pPr>
        <w:spacing w:line="276" w:lineRule="auto"/>
        <w:jc w:val="both"/>
        <w:rPr>
          <w:sz w:val="22"/>
          <w:szCs w:val="22"/>
        </w:rPr>
      </w:pPr>
    </w:p>
    <w:p w14:paraId="2E2A029E" w14:textId="700B7493" w:rsidR="008A6B2C" w:rsidRPr="001726D9" w:rsidRDefault="008A6B2C" w:rsidP="001F6F96">
      <w:pPr>
        <w:spacing w:line="276" w:lineRule="auto"/>
        <w:jc w:val="both"/>
        <w:rPr>
          <w:sz w:val="22"/>
          <w:szCs w:val="22"/>
        </w:rPr>
      </w:pPr>
      <w:r w:rsidRPr="001726D9">
        <w:rPr>
          <w:sz w:val="22"/>
          <w:szCs w:val="22"/>
        </w:rPr>
        <w:t xml:space="preserve">În continuare vor fi analizate </w:t>
      </w:r>
      <w:r w:rsidR="00BF314D" w:rsidRPr="001726D9">
        <w:rPr>
          <w:sz w:val="22"/>
          <w:szCs w:val="22"/>
        </w:rPr>
        <w:t xml:space="preserve">din perspectiva cost-eficiență, respectarea procedurii și </w:t>
      </w:r>
      <w:r w:rsidR="007D4F26" w:rsidRPr="001726D9">
        <w:rPr>
          <w:sz w:val="22"/>
          <w:szCs w:val="22"/>
        </w:rPr>
        <w:t>corespunderii standardelor</w:t>
      </w:r>
      <w:r w:rsidR="00170B07" w:rsidRPr="001726D9">
        <w:rPr>
          <w:sz w:val="22"/>
          <w:szCs w:val="22"/>
        </w:rPr>
        <w:t xml:space="preserve"> în domeniul accesibilizării infrastructurii</w:t>
      </w:r>
      <w:r w:rsidR="007D4F26" w:rsidRPr="001726D9">
        <w:rPr>
          <w:sz w:val="22"/>
          <w:szCs w:val="22"/>
        </w:rPr>
        <w:t>, lucrările de renovare a trei pasaje subterane din orașul Chișinău</w:t>
      </w:r>
      <w:r w:rsidR="001B776B" w:rsidRPr="001726D9">
        <w:rPr>
          <w:sz w:val="22"/>
          <w:szCs w:val="22"/>
        </w:rPr>
        <w:t>.</w:t>
      </w:r>
    </w:p>
    <w:p w14:paraId="3A83D0FB" w14:textId="30F8D4EB" w:rsidR="00274616" w:rsidRPr="001726D9" w:rsidRDefault="00D52893" w:rsidP="001F6F96">
      <w:pPr>
        <w:pStyle w:val="Heading1"/>
        <w:spacing w:after="120"/>
        <w:rPr>
          <w:rFonts w:asciiTheme="minorHAnsi" w:hAnsiTheme="minorHAnsi" w:cstheme="minorHAnsi"/>
          <w:b/>
          <w:bCs/>
          <w:color w:val="auto"/>
          <w:sz w:val="28"/>
        </w:rPr>
      </w:pPr>
      <w:bookmarkStart w:id="4" w:name="_Toc155787388"/>
      <w:r w:rsidRPr="001726D9">
        <w:rPr>
          <w:rFonts w:asciiTheme="minorHAnsi" w:hAnsiTheme="minorHAnsi" w:cstheme="minorHAnsi"/>
          <w:b/>
          <w:bCs/>
          <w:color w:val="auto"/>
          <w:sz w:val="28"/>
        </w:rPr>
        <w:t>2</w:t>
      </w:r>
      <w:r w:rsidR="001F6F96" w:rsidRPr="001726D9">
        <w:rPr>
          <w:rFonts w:asciiTheme="minorHAnsi" w:hAnsiTheme="minorHAnsi" w:cstheme="minorHAnsi"/>
          <w:b/>
          <w:bCs/>
          <w:color w:val="auto"/>
          <w:sz w:val="28"/>
        </w:rPr>
        <w:t>.</w:t>
      </w:r>
      <w:r w:rsidR="008A6B2C" w:rsidRPr="001726D9">
        <w:rPr>
          <w:rFonts w:asciiTheme="minorHAnsi" w:hAnsiTheme="minorHAnsi" w:cstheme="minorHAnsi"/>
          <w:b/>
          <w:bCs/>
          <w:color w:val="auto"/>
          <w:sz w:val="28"/>
        </w:rPr>
        <w:t xml:space="preserve"> Pasajul subteran </w:t>
      </w:r>
      <w:bookmarkStart w:id="5" w:name="_Hlk155098327"/>
      <w:r w:rsidR="008A6B2C" w:rsidRPr="001726D9">
        <w:rPr>
          <w:rFonts w:asciiTheme="minorHAnsi" w:hAnsiTheme="minorHAnsi" w:cstheme="minorHAnsi"/>
          <w:b/>
          <w:bCs/>
          <w:color w:val="auto"/>
          <w:sz w:val="28"/>
        </w:rPr>
        <w:t xml:space="preserve">bd. Dacia intersecție cu bd. Traian, sectorul </w:t>
      </w:r>
      <w:bookmarkEnd w:id="5"/>
      <w:r w:rsidR="008A6B2C" w:rsidRPr="001726D9">
        <w:rPr>
          <w:rFonts w:asciiTheme="minorHAnsi" w:hAnsiTheme="minorHAnsi" w:cstheme="minorHAnsi"/>
          <w:b/>
          <w:bCs/>
          <w:color w:val="auto"/>
          <w:sz w:val="28"/>
        </w:rPr>
        <w:t>Botanica</w:t>
      </w:r>
      <w:bookmarkEnd w:id="4"/>
      <w:r w:rsidR="008A6B2C" w:rsidRPr="001726D9">
        <w:rPr>
          <w:rFonts w:asciiTheme="minorHAnsi" w:hAnsiTheme="minorHAnsi" w:cstheme="minorHAnsi"/>
          <w:b/>
          <w:bCs/>
          <w:color w:val="auto"/>
          <w:sz w:val="28"/>
        </w:rPr>
        <w:t xml:space="preserve"> </w:t>
      </w:r>
    </w:p>
    <w:p w14:paraId="73AA8270" w14:textId="2C07A24D" w:rsidR="008A6B2C" w:rsidRPr="001726D9" w:rsidRDefault="008A6B2C" w:rsidP="00D52893">
      <w:pPr>
        <w:spacing w:line="276" w:lineRule="auto"/>
        <w:jc w:val="both"/>
        <w:rPr>
          <w:rFonts w:cstheme="minorHAnsi"/>
          <w:color w:val="323232"/>
          <w:sz w:val="22"/>
          <w:szCs w:val="22"/>
          <w:shd w:val="clear" w:color="auto" w:fill="FFFFFF"/>
        </w:rPr>
      </w:pPr>
      <w:r w:rsidRPr="001726D9">
        <w:rPr>
          <w:rFonts w:cstheme="minorHAnsi"/>
          <w:sz w:val="22"/>
          <w:szCs w:val="22"/>
        </w:rPr>
        <w:t>Achiziția lansată de Pretura sectorului Botanica, a fost finalizată la 18.05.2022, câștigătorul fiind compania</w:t>
      </w:r>
      <w:r w:rsidR="001F6F96" w:rsidRPr="001726D9">
        <w:rPr>
          <w:rFonts w:cstheme="minorHAnsi"/>
          <w:sz w:val="22"/>
          <w:szCs w:val="22"/>
        </w:rPr>
        <w:t xml:space="preserve"> ,,</w:t>
      </w:r>
      <w:r w:rsidRPr="001726D9">
        <w:rPr>
          <w:rFonts w:cstheme="minorHAnsi"/>
          <w:color w:val="323232"/>
          <w:sz w:val="22"/>
          <w:szCs w:val="22"/>
          <w:shd w:val="clear" w:color="auto" w:fill="FFFFFF"/>
        </w:rPr>
        <w:t>Atractiv Invest”  valoarea proiectului fiind inițial estimat</w:t>
      </w:r>
      <w:r w:rsidR="00D95850" w:rsidRPr="001726D9">
        <w:rPr>
          <w:rFonts w:cstheme="minorHAnsi"/>
          <w:color w:val="323232"/>
          <w:sz w:val="22"/>
          <w:szCs w:val="22"/>
          <w:shd w:val="clear" w:color="auto" w:fill="FFFFFF"/>
        </w:rPr>
        <w:t>ă</w:t>
      </w:r>
      <w:r w:rsidRPr="001726D9">
        <w:rPr>
          <w:rFonts w:cstheme="minorHAnsi"/>
          <w:color w:val="323232"/>
          <w:sz w:val="22"/>
          <w:szCs w:val="22"/>
          <w:shd w:val="clear" w:color="auto" w:fill="FFFFFF"/>
        </w:rPr>
        <w:t xml:space="preserve"> la 7 781 459 lei. </w:t>
      </w:r>
      <w:r w:rsidRPr="001726D9">
        <w:rPr>
          <w:rStyle w:val="FootnoteReference"/>
          <w:rFonts w:cstheme="minorHAnsi"/>
          <w:color w:val="323232"/>
          <w:sz w:val="22"/>
          <w:szCs w:val="22"/>
          <w:shd w:val="clear" w:color="auto" w:fill="FFFFFF"/>
        </w:rPr>
        <w:footnoteReference w:id="6"/>
      </w:r>
    </w:p>
    <w:p w14:paraId="1CAB4A71" w14:textId="1077CDE9" w:rsidR="008A6B2C" w:rsidRPr="001726D9" w:rsidRDefault="008A6B2C" w:rsidP="00D52893">
      <w:pPr>
        <w:spacing w:line="276" w:lineRule="auto"/>
        <w:jc w:val="both"/>
        <w:rPr>
          <w:rFonts w:cstheme="minorHAnsi"/>
          <w:sz w:val="22"/>
          <w:szCs w:val="22"/>
          <w:shd w:val="clear" w:color="auto" w:fill="FFFFFF"/>
        </w:rPr>
      </w:pPr>
      <w:r w:rsidRPr="001726D9">
        <w:rPr>
          <w:rFonts w:cstheme="minorHAnsi"/>
          <w:sz w:val="22"/>
          <w:szCs w:val="22"/>
          <w:shd w:val="clear" w:color="auto" w:fill="FFFFFF"/>
        </w:rPr>
        <w:t>Pasajul subteran a fost inaugurat pe 30.05.2023 sub denumirea  „Tel Aviv”. În preajma subteranei a fost amenajat spațiul adiacent, dar și scările. Costul proiectului este de 10 milioane de lei, dintre care 9 milioane au fost alocați de municipalitate, iar un milion de lei au fost donați de Consiliul Județean Buzău</w:t>
      </w:r>
      <w:r w:rsidRPr="001726D9">
        <w:rPr>
          <w:rStyle w:val="FootnoteReference"/>
          <w:rFonts w:cstheme="minorHAnsi"/>
          <w:sz w:val="22"/>
          <w:szCs w:val="22"/>
          <w:shd w:val="clear" w:color="auto" w:fill="FFFFFF"/>
        </w:rPr>
        <w:footnoteReference w:id="7"/>
      </w:r>
      <w:r w:rsidRPr="001726D9">
        <w:rPr>
          <w:rFonts w:cstheme="minorHAnsi"/>
          <w:sz w:val="22"/>
          <w:szCs w:val="22"/>
          <w:shd w:val="clear" w:color="auto" w:fill="FFFFFF"/>
        </w:rPr>
        <w:t>.</w:t>
      </w:r>
      <w:r w:rsidR="00D95850" w:rsidRPr="001726D9">
        <w:rPr>
          <w:rFonts w:cstheme="minorHAnsi"/>
          <w:sz w:val="22"/>
          <w:szCs w:val="22"/>
          <w:shd w:val="clear" w:color="auto" w:fill="FFFFFF"/>
        </w:rPr>
        <w:t xml:space="preserve"> Astfel costul real al proiectului a fost majorat cu 2,2 mil. lei </w:t>
      </w:r>
      <w:r w:rsidR="00BA524B" w:rsidRPr="001726D9">
        <w:rPr>
          <w:rFonts w:cstheme="minorHAnsi"/>
          <w:sz w:val="22"/>
          <w:szCs w:val="22"/>
          <w:shd w:val="clear" w:color="auto" w:fill="FFFFFF"/>
        </w:rPr>
        <w:t xml:space="preserve">(28,5%) </w:t>
      </w:r>
      <w:r w:rsidR="00D95850" w:rsidRPr="001726D9">
        <w:rPr>
          <w:rFonts w:cstheme="minorHAnsi"/>
          <w:sz w:val="22"/>
          <w:szCs w:val="22"/>
          <w:shd w:val="clear" w:color="auto" w:fill="FFFFFF"/>
        </w:rPr>
        <w:t>față de suma estimată</w:t>
      </w:r>
      <w:r w:rsidR="00BA524B" w:rsidRPr="001726D9">
        <w:rPr>
          <w:rFonts w:cstheme="minorHAnsi"/>
          <w:sz w:val="22"/>
          <w:szCs w:val="22"/>
          <w:shd w:val="clear" w:color="auto" w:fill="FFFFFF"/>
        </w:rPr>
        <w:t xml:space="preserve"> inițial</w:t>
      </w:r>
      <w:r w:rsidR="00D95850" w:rsidRPr="001726D9">
        <w:rPr>
          <w:rFonts w:cstheme="minorHAnsi"/>
          <w:sz w:val="22"/>
          <w:szCs w:val="22"/>
          <w:shd w:val="clear" w:color="auto" w:fill="FFFFFF"/>
        </w:rPr>
        <w:t>.</w:t>
      </w:r>
    </w:p>
    <w:p w14:paraId="4192716A" w14:textId="56F16122" w:rsidR="008A6B2C" w:rsidRPr="001726D9" w:rsidRDefault="008A6B2C" w:rsidP="00D52893">
      <w:pPr>
        <w:spacing w:after="120" w:line="276" w:lineRule="auto"/>
        <w:jc w:val="both"/>
        <w:rPr>
          <w:rFonts w:cstheme="minorHAnsi"/>
          <w:color w:val="212529"/>
          <w:sz w:val="22"/>
          <w:szCs w:val="22"/>
        </w:rPr>
      </w:pPr>
      <w:r w:rsidRPr="001726D9">
        <w:rPr>
          <w:rFonts w:cstheme="minorHAnsi"/>
          <w:color w:val="000000"/>
          <w:sz w:val="22"/>
          <w:szCs w:val="22"/>
          <w:shd w:val="clear" w:color="auto" w:fill="FFFFFF"/>
        </w:rPr>
        <w:t xml:space="preserve">Lucrările de modernizare a pasajului subteran de la intersecția bd. Decebal – bd. </w:t>
      </w:r>
      <w:r w:rsidR="001F6F96" w:rsidRPr="001726D9">
        <w:rPr>
          <w:rFonts w:cstheme="minorHAnsi"/>
          <w:color w:val="000000"/>
          <w:sz w:val="22"/>
          <w:szCs w:val="22"/>
          <w:shd w:val="clear" w:color="auto" w:fill="FFFFFF"/>
        </w:rPr>
        <w:t>Traian</w:t>
      </w:r>
      <w:r w:rsidRPr="001726D9">
        <w:rPr>
          <w:rFonts w:cstheme="minorHAnsi"/>
          <w:color w:val="000000"/>
          <w:sz w:val="22"/>
          <w:szCs w:val="22"/>
          <w:shd w:val="clear" w:color="auto" w:fill="FFFFFF"/>
        </w:rPr>
        <w:t xml:space="preserve"> au fost </w:t>
      </w:r>
      <w:r w:rsidRPr="001726D9">
        <w:rPr>
          <w:rFonts w:cstheme="minorHAnsi"/>
          <w:color w:val="212529"/>
          <w:sz w:val="22"/>
          <w:szCs w:val="22"/>
          <w:shd w:val="clear" w:color="auto" w:fill="FFFFFF"/>
        </w:rPr>
        <w:t xml:space="preserve">executate în perioada: 06.07.2022-30.05.2023 și au </w:t>
      </w:r>
      <w:r w:rsidRPr="001726D9">
        <w:rPr>
          <w:rFonts w:cstheme="minorHAnsi"/>
          <w:color w:val="000000"/>
          <w:sz w:val="22"/>
          <w:szCs w:val="22"/>
          <w:shd w:val="clear" w:color="auto" w:fill="FFFFFF"/>
        </w:rPr>
        <w:t>inclus reparația propriu-zisă a obiectivului: reabilitarea finisajelor interioare și exterioare, pereți, pardoseli, tavan, dar și reconstrucția scărilor exterioare și a trotuarelor</w:t>
      </w:r>
      <w:r w:rsidRPr="001726D9">
        <w:rPr>
          <w:rFonts w:cstheme="minorHAnsi"/>
          <w:color w:val="212529"/>
          <w:sz w:val="22"/>
          <w:szCs w:val="22"/>
          <w:shd w:val="clear" w:color="auto" w:fill="FFFFFF"/>
        </w:rPr>
        <w:t xml:space="preserve">. </w:t>
      </w:r>
      <w:r w:rsidRPr="001726D9">
        <w:rPr>
          <w:rFonts w:cstheme="minorHAnsi"/>
          <w:color w:val="000000"/>
          <w:sz w:val="22"/>
          <w:szCs w:val="22"/>
          <w:shd w:val="clear" w:color="auto" w:fill="FFFFFF"/>
        </w:rPr>
        <w:t>Pereții subteranei au fost acoperiți cu faianță, iar pardoselile și scările au fost executate din gresie cu finisaj antiderapant. De asemenea, a fost prevăzut pavaj tactil de orientare și de avertizare. Trotuarele și scările exterioare sunt amenajate cu pavaj cu suprafața de granit, iar scările includ și rampă de acces. Mai mult, obiectivul dispune și de sistem de monitorizare video.</w:t>
      </w:r>
    </w:p>
    <w:p w14:paraId="2A15D0FE" w14:textId="10338B0F" w:rsidR="008A6B2C" w:rsidRPr="001726D9" w:rsidRDefault="008A6B2C" w:rsidP="00D52893">
      <w:pPr>
        <w:pStyle w:val="Heading2"/>
        <w:spacing w:before="120" w:after="120" w:line="276" w:lineRule="auto"/>
        <w:rPr>
          <w:rFonts w:asciiTheme="minorHAnsi" w:hAnsiTheme="minorHAnsi" w:cstheme="minorHAnsi"/>
          <w:b/>
          <w:bCs/>
          <w:i/>
          <w:iCs/>
          <w:color w:val="auto"/>
          <w:sz w:val="22"/>
          <w:szCs w:val="22"/>
        </w:rPr>
      </w:pPr>
      <w:bookmarkStart w:id="6" w:name="_Toc155787389"/>
      <w:r w:rsidRPr="001726D9">
        <w:rPr>
          <w:rFonts w:asciiTheme="minorHAnsi" w:hAnsiTheme="minorHAnsi" w:cstheme="minorHAnsi"/>
          <w:b/>
          <w:bCs/>
          <w:i/>
          <w:iCs/>
          <w:color w:val="auto"/>
          <w:sz w:val="22"/>
          <w:szCs w:val="22"/>
        </w:rPr>
        <w:t>Consultări publice</w:t>
      </w:r>
      <w:bookmarkEnd w:id="6"/>
    </w:p>
    <w:p w14:paraId="2A7446D0" w14:textId="0E516BAE" w:rsidR="008A6B2C" w:rsidRPr="001726D9" w:rsidRDefault="008A6B2C" w:rsidP="00D52893">
      <w:pPr>
        <w:spacing w:before="120" w:after="120" w:line="276" w:lineRule="auto"/>
        <w:jc w:val="both"/>
        <w:rPr>
          <w:sz w:val="22"/>
          <w:szCs w:val="22"/>
        </w:rPr>
      </w:pPr>
      <w:r w:rsidRPr="001726D9">
        <w:rPr>
          <w:sz w:val="22"/>
          <w:szCs w:val="22"/>
        </w:rPr>
        <w:t xml:space="preserve">Pe </w:t>
      </w:r>
      <w:r w:rsidR="009A41D1" w:rsidRPr="001726D9">
        <w:rPr>
          <w:sz w:val="22"/>
          <w:szCs w:val="22"/>
        </w:rPr>
        <w:t>pagin web</w:t>
      </w:r>
      <w:r w:rsidRPr="001726D9">
        <w:rPr>
          <w:sz w:val="22"/>
          <w:szCs w:val="22"/>
        </w:rPr>
        <w:t xml:space="preserve"> </w:t>
      </w:r>
      <w:r w:rsidR="009A41D1" w:rsidRPr="001726D9">
        <w:rPr>
          <w:sz w:val="22"/>
          <w:szCs w:val="22"/>
        </w:rPr>
        <w:t xml:space="preserve">a </w:t>
      </w:r>
      <w:r w:rsidRPr="001726D9">
        <w:rPr>
          <w:sz w:val="22"/>
          <w:szCs w:val="22"/>
        </w:rPr>
        <w:t>Preturii sect. Botanica nu au fost identificate anunțuri despre organizarea consultărilor publice în legătură cu lucrările de reparația a subteranei bd. Dacia-bd. Traian</w:t>
      </w:r>
      <w:r w:rsidR="00623F9C" w:rsidRPr="001726D9">
        <w:rPr>
          <w:sz w:val="22"/>
          <w:szCs w:val="22"/>
        </w:rPr>
        <w:t>. Deși</w:t>
      </w:r>
      <w:r w:rsidR="00D52893" w:rsidRPr="001726D9">
        <w:rPr>
          <w:sz w:val="22"/>
          <w:szCs w:val="22"/>
        </w:rPr>
        <w:t>,</w:t>
      </w:r>
      <w:r w:rsidR="00623F9C" w:rsidRPr="001726D9">
        <w:rPr>
          <w:sz w:val="22"/>
          <w:szCs w:val="22"/>
        </w:rPr>
        <w:t xml:space="preserve"> </w:t>
      </w:r>
      <w:r w:rsidR="009A41D1" w:rsidRPr="001726D9">
        <w:rPr>
          <w:sz w:val="22"/>
          <w:szCs w:val="22"/>
        </w:rPr>
        <w:t xml:space="preserve">potrivit art. 3 alin.(4) </w:t>
      </w:r>
      <w:hyperlink r:id="rId13" w:history="1">
        <w:r w:rsidR="009A41D1" w:rsidRPr="001726D9">
          <w:rPr>
            <w:rStyle w:val="Hyperlink"/>
            <w:sz w:val="22"/>
            <w:szCs w:val="22"/>
          </w:rPr>
          <w:t>din Legea nr. 239 din 13.11.2008 privind transparența în procesul decizional</w:t>
        </w:r>
      </w:hyperlink>
      <w:r w:rsidR="009A41D1" w:rsidRPr="001726D9">
        <w:rPr>
          <w:sz w:val="22"/>
          <w:szCs w:val="22"/>
        </w:rPr>
        <w:t xml:space="preserve">, </w:t>
      </w:r>
      <w:r w:rsidR="00623F9C" w:rsidRPr="001726D9">
        <w:rPr>
          <w:sz w:val="22"/>
          <w:szCs w:val="22"/>
        </w:rPr>
        <w:t xml:space="preserve">autorităţile publice au obligația de </w:t>
      </w:r>
      <w:r w:rsidR="00D52893" w:rsidRPr="001726D9">
        <w:rPr>
          <w:sz w:val="22"/>
          <w:szCs w:val="22"/>
        </w:rPr>
        <w:t>,,</w:t>
      </w:r>
      <w:r w:rsidR="00623F9C" w:rsidRPr="001726D9">
        <w:rPr>
          <w:sz w:val="22"/>
          <w:szCs w:val="22"/>
        </w:rPr>
        <w:t xml:space="preserve">a consulta </w:t>
      </w:r>
      <w:r w:rsidR="00D52893" w:rsidRPr="001726D9">
        <w:rPr>
          <w:sz w:val="22"/>
          <w:szCs w:val="22"/>
        </w:rPr>
        <w:t>cetățenii</w:t>
      </w:r>
      <w:r w:rsidR="00623F9C" w:rsidRPr="001726D9">
        <w:rPr>
          <w:sz w:val="22"/>
          <w:szCs w:val="22"/>
        </w:rPr>
        <w:t xml:space="preserve">, </w:t>
      </w:r>
      <w:r w:rsidR="00D52893" w:rsidRPr="001726D9">
        <w:rPr>
          <w:sz w:val="22"/>
          <w:szCs w:val="22"/>
        </w:rPr>
        <w:t>asociațiile</w:t>
      </w:r>
      <w:r w:rsidR="00623F9C" w:rsidRPr="001726D9">
        <w:rPr>
          <w:sz w:val="22"/>
          <w:szCs w:val="22"/>
        </w:rPr>
        <w:t xml:space="preserve"> constituite în corespundere cu legea, alte părţi interesate în privinţa proiectelor de acte normative, </w:t>
      </w:r>
      <w:r w:rsidR="00623F9C" w:rsidRPr="001726D9">
        <w:rPr>
          <w:b/>
          <w:bCs/>
          <w:sz w:val="22"/>
          <w:szCs w:val="22"/>
        </w:rPr>
        <w:t>administrative care pot avea impact social, economic, de mediu (asupra modului de viaţă şi drepturilor omului</w:t>
      </w:r>
      <w:r w:rsidR="00623F9C" w:rsidRPr="001726D9">
        <w:rPr>
          <w:sz w:val="22"/>
          <w:szCs w:val="22"/>
        </w:rPr>
        <w:t xml:space="preserve">, asupra culturii, sănătăţii şi protecţiei sociale, asupra </w:t>
      </w:r>
      <w:r w:rsidR="00D52893" w:rsidRPr="001726D9">
        <w:rPr>
          <w:sz w:val="22"/>
          <w:szCs w:val="22"/>
        </w:rPr>
        <w:t>colectivităților</w:t>
      </w:r>
      <w:r w:rsidR="00623F9C" w:rsidRPr="001726D9">
        <w:rPr>
          <w:sz w:val="22"/>
          <w:szCs w:val="22"/>
        </w:rPr>
        <w:t xml:space="preserve"> locale, serviciilor publice)”</w:t>
      </w:r>
      <w:r w:rsidR="00175220" w:rsidRPr="001726D9">
        <w:rPr>
          <w:sz w:val="22"/>
          <w:szCs w:val="22"/>
        </w:rPr>
        <w:t>.</w:t>
      </w:r>
    </w:p>
    <w:p w14:paraId="78A4B7F3" w14:textId="2C6DD3F2" w:rsidR="008A6B2C" w:rsidRPr="001726D9" w:rsidRDefault="008A6B2C" w:rsidP="00D52893">
      <w:pPr>
        <w:pStyle w:val="Heading2"/>
        <w:spacing w:before="120" w:after="120"/>
        <w:rPr>
          <w:rFonts w:asciiTheme="minorHAnsi" w:hAnsiTheme="minorHAnsi" w:cstheme="minorHAnsi"/>
          <w:b/>
          <w:bCs/>
          <w:i/>
          <w:iCs/>
          <w:color w:val="auto"/>
          <w:sz w:val="22"/>
          <w:szCs w:val="22"/>
        </w:rPr>
      </w:pPr>
      <w:bookmarkStart w:id="7" w:name="_Toc155787390"/>
      <w:r w:rsidRPr="001726D9">
        <w:rPr>
          <w:rFonts w:asciiTheme="minorHAnsi" w:hAnsiTheme="minorHAnsi" w:cstheme="minorHAnsi"/>
          <w:b/>
          <w:bCs/>
          <w:i/>
          <w:iCs/>
          <w:color w:val="auto"/>
          <w:sz w:val="22"/>
          <w:szCs w:val="22"/>
        </w:rPr>
        <w:t>Eliberarea actelor permisive în construcții</w:t>
      </w:r>
      <w:bookmarkEnd w:id="7"/>
    </w:p>
    <w:p w14:paraId="391647ED" w14:textId="5A5D3C32" w:rsidR="004C550E" w:rsidRPr="001726D9" w:rsidRDefault="00327DC1" w:rsidP="005F35F9">
      <w:pPr>
        <w:spacing w:line="276" w:lineRule="auto"/>
        <w:jc w:val="both"/>
        <w:rPr>
          <w:sz w:val="22"/>
          <w:szCs w:val="22"/>
        </w:rPr>
      </w:pPr>
      <w:r w:rsidRPr="001726D9">
        <w:rPr>
          <w:sz w:val="22"/>
          <w:szCs w:val="22"/>
        </w:rPr>
        <w:t xml:space="preserve">Conform </w:t>
      </w:r>
      <w:hyperlink r:id="rId14" w:history="1">
        <w:r w:rsidRPr="001726D9">
          <w:rPr>
            <w:rStyle w:val="Hyperlink"/>
            <w:sz w:val="22"/>
            <w:szCs w:val="22"/>
          </w:rPr>
          <w:t>Legii</w:t>
        </w:r>
        <w:r w:rsidR="00266D38" w:rsidRPr="001726D9">
          <w:rPr>
            <w:rStyle w:val="Hyperlink"/>
            <w:sz w:val="22"/>
            <w:szCs w:val="22"/>
          </w:rPr>
          <w:t xml:space="preserve"> nr.163 din 09.07.2010</w:t>
        </w:r>
        <w:r w:rsidRPr="001726D9">
          <w:rPr>
            <w:rStyle w:val="Hyperlink"/>
            <w:sz w:val="22"/>
            <w:szCs w:val="22"/>
          </w:rPr>
          <w:t xml:space="preserve"> privind autorizarea executării lucrărilor de construcție</w:t>
        </w:r>
      </w:hyperlink>
      <w:r w:rsidR="00266D38" w:rsidRPr="001726D9">
        <w:rPr>
          <w:sz w:val="22"/>
          <w:szCs w:val="22"/>
        </w:rPr>
        <w:t>,</w:t>
      </w:r>
      <w:r w:rsidRPr="001726D9">
        <w:rPr>
          <w:sz w:val="22"/>
          <w:szCs w:val="22"/>
        </w:rPr>
        <w:t xml:space="preserve"> p</w:t>
      </w:r>
      <w:r w:rsidR="008A6B2C" w:rsidRPr="001726D9">
        <w:rPr>
          <w:sz w:val="22"/>
          <w:szCs w:val="22"/>
        </w:rPr>
        <w:t xml:space="preserve">entru realizarea lucrărilor </w:t>
      </w:r>
      <w:r w:rsidR="00C16CAC" w:rsidRPr="001726D9">
        <w:rPr>
          <w:sz w:val="22"/>
          <w:szCs w:val="22"/>
        </w:rPr>
        <w:t xml:space="preserve">de </w:t>
      </w:r>
      <w:r w:rsidR="008A6B2C" w:rsidRPr="001726D9">
        <w:rPr>
          <w:sz w:val="22"/>
          <w:szCs w:val="22"/>
        </w:rPr>
        <w:t>reparare</w:t>
      </w:r>
      <w:r w:rsidR="00C16CAC" w:rsidRPr="001726D9">
        <w:rPr>
          <w:sz w:val="22"/>
          <w:szCs w:val="22"/>
        </w:rPr>
        <w:t xml:space="preserve"> </w:t>
      </w:r>
      <w:r w:rsidR="008A6B2C" w:rsidRPr="001726D9">
        <w:rPr>
          <w:sz w:val="22"/>
          <w:szCs w:val="22"/>
        </w:rPr>
        <w:t>a acestei treceri subterane în 2022, de către autoritatea locală, au fost acordate două autorizații de construcție:</w:t>
      </w:r>
    </w:p>
    <w:p w14:paraId="010207D9" w14:textId="2DA3A890" w:rsidR="008A6B2C" w:rsidRPr="001726D9" w:rsidRDefault="008A6B2C" w:rsidP="00EC6008">
      <w:pPr>
        <w:rPr>
          <w:b/>
          <w:bCs/>
          <w:i/>
          <w:iCs/>
          <w:sz w:val="22"/>
          <w:szCs w:val="22"/>
        </w:rPr>
      </w:pPr>
      <w:r w:rsidRPr="001726D9">
        <w:rPr>
          <w:b/>
          <w:bCs/>
          <w:i/>
          <w:iCs/>
          <w:noProof/>
          <w:sz w:val="22"/>
          <w:szCs w:val="22"/>
        </w:rPr>
        <w:drawing>
          <wp:inline distT="0" distB="0" distL="0" distR="0" wp14:anchorId="7A865A93" wp14:editId="1A217A52">
            <wp:extent cx="6299835" cy="389614"/>
            <wp:effectExtent l="0" t="0" r="0" b="0"/>
            <wp:docPr id="1351990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90347"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22234" cy="390999"/>
                    </a:xfrm>
                    <a:prstGeom prst="rect">
                      <a:avLst/>
                    </a:prstGeom>
                  </pic:spPr>
                </pic:pic>
              </a:graphicData>
            </a:graphic>
          </wp:inline>
        </w:drawing>
      </w:r>
    </w:p>
    <w:p w14:paraId="4F0EE3F5" w14:textId="57840FAF" w:rsidR="008A6B2C" w:rsidRPr="001726D9" w:rsidRDefault="008A6B2C" w:rsidP="00EC6008">
      <w:pPr>
        <w:rPr>
          <w:b/>
          <w:bCs/>
          <w:i/>
          <w:iCs/>
          <w:sz w:val="22"/>
          <w:szCs w:val="22"/>
        </w:rPr>
      </w:pPr>
      <w:r w:rsidRPr="001726D9">
        <w:rPr>
          <w:b/>
          <w:bCs/>
          <w:i/>
          <w:iCs/>
          <w:noProof/>
          <w:sz w:val="22"/>
          <w:szCs w:val="22"/>
        </w:rPr>
        <w:drawing>
          <wp:inline distT="0" distB="0" distL="0" distR="0" wp14:anchorId="005AA464" wp14:editId="53075D4F">
            <wp:extent cx="6299835" cy="429371"/>
            <wp:effectExtent l="0" t="0" r="5715" b="8890"/>
            <wp:docPr id="940676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7669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07657" cy="429904"/>
                    </a:xfrm>
                    <a:prstGeom prst="rect">
                      <a:avLst/>
                    </a:prstGeom>
                  </pic:spPr>
                </pic:pic>
              </a:graphicData>
            </a:graphic>
          </wp:inline>
        </w:drawing>
      </w:r>
    </w:p>
    <w:p w14:paraId="481D1561" w14:textId="0087A5BE" w:rsidR="008A6B2C" w:rsidRPr="001726D9" w:rsidRDefault="00000000" w:rsidP="00EC6008">
      <w:pPr>
        <w:rPr>
          <w:i/>
          <w:iCs/>
          <w:sz w:val="20"/>
          <w:szCs w:val="20"/>
        </w:rPr>
      </w:pPr>
      <w:hyperlink r:id="rId17" w:history="1">
        <w:r w:rsidR="00BD17CC" w:rsidRPr="001726D9">
          <w:rPr>
            <w:rStyle w:val="Hyperlink"/>
            <w:i/>
            <w:iCs/>
            <w:sz w:val="20"/>
            <w:szCs w:val="20"/>
          </w:rPr>
          <w:t>Sursa:</w:t>
        </w:r>
        <w:r w:rsidR="0064086F" w:rsidRPr="001726D9">
          <w:rPr>
            <w:rStyle w:val="Hyperlink"/>
            <w:i/>
            <w:iCs/>
            <w:sz w:val="20"/>
            <w:szCs w:val="20"/>
          </w:rPr>
          <w:t xml:space="preserve"> chisinau.md</w:t>
        </w:r>
      </w:hyperlink>
    </w:p>
    <w:p w14:paraId="2A4E3B6B" w14:textId="164A3C6F" w:rsidR="00306697" w:rsidRPr="001726D9" w:rsidRDefault="008A6B2C" w:rsidP="00D52893">
      <w:pPr>
        <w:pStyle w:val="Heading2"/>
        <w:spacing w:before="120" w:after="120" w:line="276" w:lineRule="auto"/>
        <w:rPr>
          <w:rFonts w:asciiTheme="minorHAnsi" w:hAnsiTheme="minorHAnsi" w:cstheme="minorHAnsi"/>
          <w:b/>
          <w:bCs/>
          <w:i/>
          <w:iCs/>
          <w:color w:val="auto"/>
          <w:sz w:val="22"/>
          <w:szCs w:val="22"/>
        </w:rPr>
      </w:pPr>
      <w:bookmarkStart w:id="8" w:name="_Toc155787391"/>
      <w:r w:rsidRPr="001726D9">
        <w:rPr>
          <w:rFonts w:asciiTheme="minorHAnsi" w:hAnsiTheme="minorHAnsi" w:cstheme="minorHAnsi"/>
          <w:b/>
          <w:bCs/>
          <w:i/>
          <w:iCs/>
          <w:color w:val="auto"/>
          <w:sz w:val="22"/>
          <w:szCs w:val="22"/>
        </w:rPr>
        <w:lastRenderedPageBreak/>
        <w:t>Evaluarea accesibilității subteranei după renovare</w:t>
      </w:r>
      <w:bookmarkEnd w:id="8"/>
    </w:p>
    <w:p w14:paraId="300CCC9A" w14:textId="4C16C72C" w:rsidR="008A6B2C" w:rsidRPr="00B745CB" w:rsidRDefault="008A6B2C" w:rsidP="00B745CB">
      <w:pPr>
        <w:rPr>
          <w:b/>
          <w:i/>
          <w:sz w:val="22"/>
        </w:rPr>
      </w:pPr>
      <w:r w:rsidRPr="00B745CB">
        <w:rPr>
          <w:b/>
          <w:i/>
          <w:sz w:val="22"/>
        </w:rPr>
        <w:t>Avantaje</w:t>
      </w:r>
    </w:p>
    <w:p w14:paraId="3963416C" w14:textId="56C3BF99" w:rsidR="008A6B2C" w:rsidRPr="001726D9" w:rsidRDefault="008A6B2C" w:rsidP="00D52893">
      <w:pPr>
        <w:pStyle w:val="ListParagraph"/>
        <w:numPr>
          <w:ilvl w:val="0"/>
          <w:numId w:val="1"/>
        </w:numPr>
        <w:spacing w:line="276" w:lineRule="auto"/>
        <w:jc w:val="both"/>
        <w:rPr>
          <w:sz w:val="22"/>
          <w:szCs w:val="22"/>
        </w:rPr>
      </w:pPr>
      <w:r w:rsidRPr="001726D9">
        <w:rPr>
          <w:sz w:val="22"/>
          <w:szCs w:val="22"/>
        </w:rPr>
        <w:t>După renovarea a fost îmbunătățită starea generală a trecerii, scărilor, astfel trecerea a devenit practicabilă</w:t>
      </w:r>
      <w:r w:rsidR="00D9541C" w:rsidRPr="001726D9">
        <w:rPr>
          <w:sz w:val="22"/>
          <w:szCs w:val="22"/>
        </w:rPr>
        <w:t>;</w:t>
      </w:r>
    </w:p>
    <w:p w14:paraId="195FBF0A" w14:textId="2E9A30A4" w:rsidR="008A6B2C" w:rsidRPr="001726D9" w:rsidRDefault="008A6B2C" w:rsidP="00D52893">
      <w:pPr>
        <w:pStyle w:val="ListParagraph"/>
        <w:numPr>
          <w:ilvl w:val="0"/>
          <w:numId w:val="1"/>
        </w:numPr>
        <w:spacing w:line="276" w:lineRule="auto"/>
        <w:jc w:val="both"/>
        <w:rPr>
          <w:sz w:val="22"/>
          <w:szCs w:val="22"/>
        </w:rPr>
      </w:pPr>
      <w:r w:rsidRPr="001726D9">
        <w:rPr>
          <w:sz w:val="22"/>
          <w:szCs w:val="22"/>
        </w:rPr>
        <w:t>Trecerea este bine iluminată, este curată și are un aspect estetic plăcut</w:t>
      </w:r>
      <w:r w:rsidR="00D9541C" w:rsidRPr="001726D9">
        <w:rPr>
          <w:sz w:val="22"/>
          <w:szCs w:val="22"/>
        </w:rPr>
        <w:t>;</w:t>
      </w:r>
    </w:p>
    <w:p w14:paraId="1EAAA706" w14:textId="4916708A" w:rsidR="008A6B2C" w:rsidRPr="001726D9" w:rsidRDefault="008A6B2C" w:rsidP="00D52893">
      <w:pPr>
        <w:pStyle w:val="ListParagraph"/>
        <w:numPr>
          <w:ilvl w:val="0"/>
          <w:numId w:val="1"/>
        </w:numPr>
        <w:spacing w:line="276" w:lineRule="auto"/>
        <w:jc w:val="both"/>
        <w:rPr>
          <w:sz w:val="22"/>
          <w:szCs w:val="22"/>
        </w:rPr>
      </w:pPr>
      <w:r w:rsidRPr="001726D9">
        <w:rPr>
          <w:sz w:val="22"/>
          <w:szCs w:val="22"/>
        </w:rPr>
        <w:t>A fost instalat pavaj tactil (continuare a pavajului de pe bul. Dacia) care permite deplasarea independentă a persoanelor cu dizabilități de vedere</w:t>
      </w:r>
      <w:r w:rsidR="00D9541C" w:rsidRPr="001726D9">
        <w:rPr>
          <w:sz w:val="22"/>
          <w:szCs w:val="22"/>
        </w:rPr>
        <w:t>;</w:t>
      </w:r>
    </w:p>
    <w:p w14:paraId="1D0DB447" w14:textId="26C5FCB6" w:rsidR="008A6B2C" w:rsidRPr="001726D9" w:rsidRDefault="008A6B2C" w:rsidP="00D52893">
      <w:pPr>
        <w:pStyle w:val="ListParagraph"/>
        <w:numPr>
          <w:ilvl w:val="0"/>
          <w:numId w:val="1"/>
        </w:numPr>
        <w:spacing w:after="120" w:line="276" w:lineRule="auto"/>
        <w:ind w:left="357" w:hanging="357"/>
        <w:contextualSpacing w:val="0"/>
        <w:jc w:val="both"/>
        <w:rPr>
          <w:sz w:val="22"/>
          <w:szCs w:val="22"/>
        </w:rPr>
      </w:pPr>
      <w:r w:rsidRPr="001726D9">
        <w:rPr>
          <w:sz w:val="22"/>
          <w:szCs w:val="22"/>
        </w:rPr>
        <w:t xml:space="preserve">A fost renovat terenul adiacent intrărilor în subterane, instalat mobilier stradal.  </w:t>
      </w:r>
    </w:p>
    <w:p w14:paraId="015EDA88" w14:textId="7C763035" w:rsidR="008A6B2C" w:rsidRPr="001726D9" w:rsidRDefault="008A6B2C" w:rsidP="00BD3A0F">
      <w:pPr>
        <w:rPr>
          <w:sz w:val="22"/>
          <w:szCs w:val="22"/>
        </w:rPr>
      </w:pPr>
      <w:r w:rsidRPr="001726D9">
        <w:rPr>
          <w:noProof/>
          <w:sz w:val="22"/>
          <w:szCs w:val="22"/>
        </w:rPr>
        <w:drawing>
          <wp:inline distT="0" distB="0" distL="0" distR="0" wp14:anchorId="5D244DD3" wp14:editId="15232890">
            <wp:extent cx="6171521" cy="2584174"/>
            <wp:effectExtent l="0" t="0" r="1270" b="6985"/>
            <wp:docPr id="1439598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98606"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03062" cy="2597381"/>
                    </a:xfrm>
                    <a:prstGeom prst="rect">
                      <a:avLst/>
                    </a:prstGeom>
                  </pic:spPr>
                </pic:pic>
              </a:graphicData>
            </a:graphic>
          </wp:inline>
        </w:drawing>
      </w:r>
    </w:p>
    <w:p w14:paraId="503F8730" w14:textId="6B0EEB4A" w:rsidR="008A6B2C" w:rsidRPr="001726D9" w:rsidRDefault="00D52893" w:rsidP="00BD3A0F">
      <w:pPr>
        <w:jc w:val="center"/>
        <w:rPr>
          <w:i/>
          <w:iCs/>
          <w:sz w:val="20"/>
          <w:szCs w:val="20"/>
        </w:rPr>
      </w:pPr>
      <w:r w:rsidRPr="001726D9">
        <w:rPr>
          <w:i/>
          <w:iCs/>
          <w:sz w:val="20"/>
          <w:szCs w:val="20"/>
        </w:rPr>
        <w:t xml:space="preserve">Imaginea </w:t>
      </w:r>
      <w:r w:rsidR="008A6B2C" w:rsidRPr="001726D9">
        <w:rPr>
          <w:i/>
          <w:iCs/>
          <w:sz w:val="20"/>
          <w:szCs w:val="20"/>
        </w:rPr>
        <w:t>2. Terenul adiacent a fost renovat</w:t>
      </w:r>
    </w:p>
    <w:p w14:paraId="13D64F00" w14:textId="6DD2F661" w:rsidR="008A6B2C" w:rsidRPr="001726D9" w:rsidRDefault="00BD17CC" w:rsidP="00856044">
      <w:pPr>
        <w:jc w:val="center"/>
        <w:rPr>
          <w:i/>
          <w:iCs/>
          <w:sz w:val="20"/>
          <w:szCs w:val="20"/>
        </w:rPr>
      </w:pPr>
      <w:r w:rsidRPr="001726D9">
        <w:rPr>
          <w:i/>
          <w:iCs/>
          <w:sz w:val="20"/>
          <w:szCs w:val="20"/>
        </w:rPr>
        <w:t>Sursa:</w:t>
      </w:r>
      <w:r w:rsidR="00327DC1" w:rsidRPr="001726D9">
        <w:rPr>
          <w:i/>
          <w:iCs/>
          <w:sz w:val="20"/>
          <w:szCs w:val="20"/>
        </w:rPr>
        <w:t xml:space="preserve"> foto CDPD</w:t>
      </w:r>
    </w:p>
    <w:p w14:paraId="33C45A0E" w14:textId="5D342C49" w:rsidR="008A6B2C" w:rsidRPr="00B745CB" w:rsidRDefault="008A6B2C" w:rsidP="00B745CB">
      <w:pPr>
        <w:rPr>
          <w:b/>
          <w:i/>
          <w:sz w:val="22"/>
        </w:rPr>
      </w:pPr>
      <w:r w:rsidRPr="00B745CB">
        <w:rPr>
          <w:b/>
          <w:i/>
          <w:sz w:val="22"/>
        </w:rPr>
        <w:t>Dezavantaje</w:t>
      </w:r>
    </w:p>
    <w:p w14:paraId="35D2C43D" w14:textId="69BDC8A4" w:rsidR="008A6B2C" w:rsidRPr="001726D9" w:rsidRDefault="008A6B2C" w:rsidP="00D52893">
      <w:pPr>
        <w:pStyle w:val="ListParagraph"/>
        <w:numPr>
          <w:ilvl w:val="0"/>
          <w:numId w:val="2"/>
        </w:numPr>
        <w:spacing w:before="120" w:after="120" w:line="276" w:lineRule="auto"/>
        <w:ind w:left="357" w:hanging="357"/>
        <w:contextualSpacing w:val="0"/>
        <w:jc w:val="both"/>
        <w:rPr>
          <w:sz w:val="22"/>
          <w:szCs w:val="22"/>
        </w:rPr>
      </w:pPr>
      <w:r w:rsidRPr="001726D9">
        <w:rPr>
          <w:sz w:val="22"/>
          <w:szCs w:val="22"/>
        </w:rPr>
        <w:t>Trecerea rămâne inaccesibilă pentru persoanele cu dizabilitate de mobilitate, utilizatori de scaun rulant</w:t>
      </w:r>
      <w:r w:rsidR="00D9541C" w:rsidRPr="001726D9">
        <w:rPr>
          <w:sz w:val="22"/>
          <w:szCs w:val="22"/>
        </w:rPr>
        <w:t>,</w:t>
      </w:r>
      <w:r w:rsidRPr="001726D9">
        <w:rPr>
          <w:sz w:val="22"/>
          <w:szCs w:val="22"/>
        </w:rPr>
        <w:t xml:space="preserve"> </w:t>
      </w:r>
      <w:r w:rsidR="00D9541C" w:rsidRPr="001726D9">
        <w:rPr>
          <w:sz w:val="22"/>
          <w:szCs w:val="22"/>
        </w:rPr>
        <w:t>p</w:t>
      </w:r>
      <w:r w:rsidRPr="001726D9">
        <w:rPr>
          <w:sz w:val="22"/>
          <w:szCs w:val="22"/>
        </w:rPr>
        <w:t>entru părinți cu copii în cărucior</w:t>
      </w:r>
      <w:r w:rsidR="00D9541C" w:rsidRPr="001726D9">
        <w:rPr>
          <w:sz w:val="22"/>
          <w:szCs w:val="22"/>
        </w:rPr>
        <w:t>. R</w:t>
      </w:r>
      <w:r w:rsidRPr="001726D9">
        <w:rPr>
          <w:sz w:val="22"/>
          <w:szCs w:val="22"/>
        </w:rPr>
        <w:t xml:space="preserve">ampele disponibile sunt periculoase și creează risc de accidentare. </w:t>
      </w:r>
    </w:p>
    <w:p w14:paraId="11FD88A7" w14:textId="77777777" w:rsidR="008A6B2C" w:rsidRPr="001726D9" w:rsidRDefault="008A6B2C" w:rsidP="00247314">
      <w:pPr>
        <w:jc w:val="center"/>
      </w:pPr>
      <w:r w:rsidRPr="001726D9">
        <w:rPr>
          <w:noProof/>
        </w:rPr>
        <w:drawing>
          <wp:inline distT="0" distB="0" distL="0" distR="0" wp14:anchorId="5881441A" wp14:editId="73BD04C2">
            <wp:extent cx="2458085" cy="3954511"/>
            <wp:effectExtent l="0" t="5080" r="0" b="0"/>
            <wp:docPr id="1939737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rot="5400000">
                      <a:off x="0" y="0"/>
                      <a:ext cx="2505617" cy="4030980"/>
                    </a:xfrm>
                    <a:prstGeom prst="rect">
                      <a:avLst/>
                    </a:prstGeom>
                    <a:noFill/>
                    <a:ln>
                      <a:noFill/>
                    </a:ln>
                    <a:extLst>
                      <a:ext uri="{53640926-AAD7-44D8-BBD7-CCE9431645EC}">
                        <a14:shadowObscured xmlns:a14="http://schemas.microsoft.com/office/drawing/2010/main"/>
                      </a:ext>
                    </a:extLst>
                  </pic:spPr>
                </pic:pic>
              </a:graphicData>
            </a:graphic>
          </wp:inline>
        </w:drawing>
      </w:r>
    </w:p>
    <w:p w14:paraId="46702D28" w14:textId="59B90D75" w:rsidR="008A6B2C" w:rsidRPr="001726D9" w:rsidRDefault="00D52893" w:rsidP="00247314">
      <w:pPr>
        <w:jc w:val="center"/>
        <w:rPr>
          <w:i/>
          <w:iCs/>
          <w:sz w:val="20"/>
          <w:szCs w:val="20"/>
        </w:rPr>
      </w:pPr>
      <w:r w:rsidRPr="001726D9">
        <w:rPr>
          <w:i/>
          <w:iCs/>
          <w:sz w:val="20"/>
          <w:szCs w:val="20"/>
        </w:rPr>
        <w:t>Imaginea</w:t>
      </w:r>
      <w:r w:rsidR="008A6B2C" w:rsidRPr="001726D9">
        <w:rPr>
          <w:i/>
          <w:iCs/>
          <w:sz w:val="20"/>
          <w:szCs w:val="20"/>
        </w:rPr>
        <w:t xml:space="preserve"> 3 . ”Rampa” construită este periculoasă</w:t>
      </w:r>
    </w:p>
    <w:p w14:paraId="6893681F" w14:textId="147CA13F" w:rsidR="008A6B2C" w:rsidRPr="001726D9" w:rsidRDefault="00BD17CC" w:rsidP="00D52893">
      <w:pPr>
        <w:spacing w:after="120"/>
        <w:jc w:val="center"/>
        <w:rPr>
          <w:i/>
          <w:iCs/>
          <w:sz w:val="20"/>
          <w:szCs w:val="20"/>
        </w:rPr>
      </w:pPr>
      <w:r w:rsidRPr="001726D9">
        <w:rPr>
          <w:i/>
          <w:iCs/>
          <w:sz w:val="20"/>
          <w:szCs w:val="20"/>
        </w:rPr>
        <w:t>Sursa:</w:t>
      </w:r>
      <w:r w:rsidR="00327DC1" w:rsidRPr="001726D9">
        <w:rPr>
          <w:i/>
          <w:iCs/>
          <w:sz w:val="20"/>
          <w:szCs w:val="20"/>
        </w:rPr>
        <w:t xml:space="preserve"> foto CDPD</w:t>
      </w:r>
    </w:p>
    <w:p w14:paraId="7F5B8492" w14:textId="2C2D15A1" w:rsidR="008A6B2C" w:rsidRPr="001726D9" w:rsidRDefault="008A6B2C" w:rsidP="00D52893">
      <w:pPr>
        <w:pStyle w:val="ListParagraph"/>
        <w:numPr>
          <w:ilvl w:val="0"/>
          <w:numId w:val="2"/>
        </w:numPr>
        <w:spacing w:after="120" w:line="276" w:lineRule="auto"/>
        <w:ind w:left="357" w:hanging="357"/>
        <w:contextualSpacing w:val="0"/>
        <w:jc w:val="both"/>
      </w:pPr>
      <w:r w:rsidRPr="001726D9">
        <w:t xml:space="preserve"> </w:t>
      </w:r>
      <w:r w:rsidRPr="001726D9">
        <w:rPr>
          <w:sz w:val="22"/>
          <w:szCs w:val="22"/>
        </w:rPr>
        <w:t xml:space="preserve">În cadrul proiectului tehnic elaborat de </w:t>
      </w:r>
      <w:r w:rsidR="00D52893" w:rsidRPr="001726D9">
        <w:rPr>
          <w:sz w:val="22"/>
          <w:szCs w:val="22"/>
        </w:rPr>
        <w:t>,,</w:t>
      </w:r>
      <w:r w:rsidRPr="001726D9">
        <w:rPr>
          <w:sz w:val="22"/>
          <w:szCs w:val="22"/>
        </w:rPr>
        <w:t xml:space="preserve">LH47 ARCH” SRL în 2022, anexat la caietul de sarcini în cadrul achiziției publice, se vede că a fost prevăzută instalarea unei platforme orizontale pentru persoanele cu </w:t>
      </w:r>
      <w:r w:rsidRPr="001726D9">
        <w:rPr>
          <w:sz w:val="22"/>
          <w:szCs w:val="22"/>
        </w:rPr>
        <w:lastRenderedPageBreak/>
        <w:t xml:space="preserve">dizabilități. În faza de executare a proiectului s-a renunțat din anumite motive la instalația de tip platformă de ridicare, optând pentru ”rampe” integrate în cadrul scărilor existente. </w:t>
      </w:r>
      <w:r w:rsidR="00156FA5" w:rsidRPr="001726D9">
        <w:rPr>
          <w:sz w:val="22"/>
          <w:szCs w:val="22"/>
        </w:rPr>
        <w:t>Platformele orizontale sunt mai puțin practice decât platformele verticale</w:t>
      </w:r>
      <w:r w:rsidR="00DB20F6" w:rsidRPr="001726D9">
        <w:rPr>
          <w:sz w:val="22"/>
          <w:szCs w:val="22"/>
        </w:rPr>
        <w:t>, totuși utilizarea acestora la trecerea subterană dată, ar fi asigurat corespunderea cu normativele de accesibilitate.</w:t>
      </w:r>
    </w:p>
    <w:p w14:paraId="6C8DCBF8" w14:textId="33DF76C2" w:rsidR="008A6B2C" w:rsidRPr="001726D9" w:rsidRDefault="008A6B2C" w:rsidP="00EE5DD3">
      <w:pPr>
        <w:jc w:val="center"/>
      </w:pPr>
      <w:r w:rsidRPr="001726D9">
        <w:rPr>
          <w:noProof/>
        </w:rPr>
        <w:drawing>
          <wp:inline distT="0" distB="0" distL="0" distR="0" wp14:anchorId="1EDBCB38" wp14:editId="1E4D31E6">
            <wp:extent cx="3329029" cy="2345635"/>
            <wp:effectExtent l="0" t="0" r="5080" b="0"/>
            <wp:docPr id="1293083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083647"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52119" cy="2361904"/>
                    </a:xfrm>
                    <a:prstGeom prst="rect">
                      <a:avLst/>
                    </a:prstGeom>
                  </pic:spPr>
                </pic:pic>
              </a:graphicData>
            </a:graphic>
          </wp:inline>
        </w:drawing>
      </w:r>
    </w:p>
    <w:p w14:paraId="4B7674BD" w14:textId="0430FAF9" w:rsidR="008A6B2C" w:rsidRPr="001726D9" w:rsidRDefault="00D52893" w:rsidP="00EE5DD3">
      <w:pPr>
        <w:jc w:val="center"/>
        <w:rPr>
          <w:i/>
          <w:iCs/>
          <w:sz w:val="20"/>
          <w:szCs w:val="20"/>
        </w:rPr>
      </w:pPr>
      <w:r w:rsidRPr="001726D9">
        <w:rPr>
          <w:i/>
          <w:iCs/>
          <w:sz w:val="20"/>
          <w:szCs w:val="20"/>
        </w:rPr>
        <w:t>Imaginea</w:t>
      </w:r>
      <w:r w:rsidR="008A6B2C" w:rsidRPr="001726D9">
        <w:rPr>
          <w:i/>
          <w:iCs/>
          <w:sz w:val="20"/>
          <w:szCs w:val="20"/>
        </w:rPr>
        <w:t xml:space="preserve"> 4. Platforma de ridicare proiectată inițial</w:t>
      </w:r>
    </w:p>
    <w:p w14:paraId="52E6C0FC" w14:textId="07B242F9" w:rsidR="00141D01" w:rsidRPr="001726D9" w:rsidRDefault="00141D01" w:rsidP="00856044">
      <w:pPr>
        <w:jc w:val="center"/>
        <w:rPr>
          <w:i/>
          <w:iCs/>
          <w:sz w:val="20"/>
          <w:szCs w:val="20"/>
        </w:rPr>
      </w:pPr>
      <w:r w:rsidRPr="001726D9">
        <w:rPr>
          <w:i/>
          <w:iCs/>
          <w:sz w:val="20"/>
          <w:szCs w:val="20"/>
        </w:rPr>
        <w:t>Sursa:</w:t>
      </w:r>
      <w:r w:rsidR="008A4B67" w:rsidRPr="001726D9">
        <w:rPr>
          <w:i/>
          <w:iCs/>
          <w:sz w:val="20"/>
          <w:szCs w:val="20"/>
        </w:rPr>
        <w:t xml:space="preserve"> </w:t>
      </w:r>
      <w:r w:rsidR="00327DC1" w:rsidRPr="001726D9">
        <w:rPr>
          <w:i/>
          <w:iCs/>
          <w:sz w:val="20"/>
          <w:szCs w:val="20"/>
        </w:rPr>
        <w:t xml:space="preserve">proiectul </w:t>
      </w:r>
      <w:r w:rsidR="00D52893" w:rsidRPr="001726D9">
        <w:rPr>
          <w:i/>
          <w:iCs/>
          <w:sz w:val="20"/>
          <w:szCs w:val="20"/>
        </w:rPr>
        <w:t>,,</w:t>
      </w:r>
      <w:r w:rsidR="008A4B67" w:rsidRPr="001726D9">
        <w:rPr>
          <w:i/>
          <w:iCs/>
          <w:sz w:val="20"/>
          <w:szCs w:val="20"/>
        </w:rPr>
        <w:t>LH47 ARCH” SRL</w:t>
      </w:r>
    </w:p>
    <w:p w14:paraId="43960CC7" w14:textId="26E28C07" w:rsidR="008A6B2C" w:rsidRPr="00B745CB" w:rsidRDefault="00856044" w:rsidP="00B745CB">
      <w:pPr>
        <w:spacing w:before="120" w:after="120"/>
        <w:rPr>
          <w:b/>
          <w:i/>
          <w:sz w:val="22"/>
        </w:rPr>
      </w:pPr>
      <w:r w:rsidRPr="00B745CB">
        <w:rPr>
          <w:b/>
          <w:i/>
          <w:sz w:val="22"/>
        </w:rPr>
        <w:t>Concluzii</w:t>
      </w:r>
    </w:p>
    <w:p w14:paraId="2FD31F90" w14:textId="7E31BA30" w:rsidR="008A6B2C" w:rsidRPr="001726D9" w:rsidRDefault="008A6B2C" w:rsidP="00D52893">
      <w:pPr>
        <w:pStyle w:val="ListParagraph"/>
        <w:numPr>
          <w:ilvl w:val="0"/>
          <w:numId w:val="2"/>
        </w:numPr>
        <w:spacing w:line="276" w:lineRule="auto"/>
        <w:jc w:val="both"/>
        <w:rPr>
          <w:sz w:val="22"/>
          <w:szCs w:val="22"/>
        </w:rPr>
      </w:pPr>
      <w:r w:rsidRPr="001726D9">
        <w:rPr>
          <w:sz w:val="22"/>
          <w:szCs w:val="22"/>
        </w:rPr>
        <w:t xml:space="preserve">Subterana renovată a devenit practicabilă, </w:t>
      </w:r>
      <w:r w:rsidR="00856044" w:rsidRPr="001726D9">
        <w:rPr>
          <w:sz w:val="22"/>
          <w:szCs w:val="22"/>
        </w:rPr>
        <w:t xml:space="preserve">bine </w:t>
      </w:r>
      <w:r w:rsidRPr="001726D9">
        <w:rPr>
          <w:sz w:val="22"/>
          <w:szCs w:val="22"/>
        </w:rPr>
        <w:t>iluminată, au fost renovate treptele care creau riscul de accidentare</w:t>
      </w:r>
      <w:r w:rsidR="00856044" w:rsidRPr="001726D9">
        <w:rPr>
          <w:sz w:val="22"/>
          <w:szCs w:val="22"/>
        </w:rPr>
        <w:t>;</w:t>
      </w:r>
    </w:p>
    <w:p w14:paraId="2DEB4413" w14:textId="39DC04F2" w:rsidR="008A6B2C" w:rsidRPr="001726D9" w:rsidRDefault="008A6B2C" w:rsidP="00D52893">
      <w:pPr>
        <w:pStyle w:val="ListParagraph"/>
        <w:numPr>
          <w:ilvl w:val="0"/>
          <w:numId w:val="2"/>
        </w:numPr>
        <w:spacing w:line="276" w:lineRule="auto"/>
        <w:jc w:val="both"/>
        <w:rPr>
          <w:sz w:val="22"/>
          <w:szCs w:val="22"/>
        </w:rPr>
      </w:pPr>
      <w:r w:rsidRPr="001726D9">
        <w:rPr>
          <w:sz w:val="22"/>
          <w:szCs w:val="22"/>
        </w:rPr>
        <w:t xml:space="preserve">Costurile totale de 10 milioane lei, declarate de Primăriei, pentru renovare subteranei sunt nejustificat de mari. Comparabil, aceiași sumă a fost bugetată pentru repararea trotuarelor pe bd. Dacia, cu o lungime de 3,4 km, în perimetrul str. Hristo-Botev – bd. Cuza Vodă. </w:t>
      </w:r>
    </w:p>
    <w:p w14:paraId="1997D76F" w14:textId="37302616" w:rsidR="005F35F9" w:rsidRPr="001726D9" w:rsidRDefault="008A6B2C" w:rsidP="00D52893">
      <w:pPr>
        <w:pStyle w:val="ListParagraph"/>
        <w:numPr>
          <w:ilvl w:val="0"/>
          <w:numId w:val="2"/>
        </w:numPr>
        <w:spacing w:line="276" w:lineRule="auto"/>
        <w:jc w:val="both"/>
        <w:rPr>
          <w:sz w:val="22"/>
          <w:szCs w:val="22"/>
        </w:rPr>
      </w:pPr>
      <w:r w:rsidRPr="001726D9">
        <w:rPr>
          <w:sz w:val="22"/>
          <w:szCs w:val="22"/>
        </w:rPr>
        <w:t>În final</w:t>
      </w:r>
      <w:r w:rsidR="00B70196" w:rsidRPr="001726D9">
        <w:rPr>
          <w:sz w:val="22"/>
          <w:szCs w:val="22"/>
        </w:rPr>
        <w:t>, în ciuda investițiilor considerabile</w:t>
      </w:r>
      <w:r w:rsidRPr="001726D9">
        <w:rPr>
          <w:sz w:val="22"/>
          <w:szCs w:val="22"/>
        </w:rPr>
        <w:t xml:space="preserve"> trecerea subterană nu este accesibilă pentru grupurile cu mobilitate redusă, care sunt nevoiți să traverse</w:t>
      </w:r>
      <w:r w:rsidR="007E526C" w:rsidRPr="001726D9">
        <w:rPr>
          <w:sz w:val="22"/>
          <w:szCs w:val="22"/>
        </w:rPr>
        <w:t>ze</w:t>
      </w:r>
      <w:r w:rsidRPr="001726D9">
        <w:rPr>
          <w:sz w:val="22"/>
          <w:szCs w:val="22"/>
        </w:rPr>
        <w:t xml:space="preserve"> pe trecerile alăturate</w:t>
      </w:r>
      <w:r w:rsidR="00C16CAC" w:rsidRPr="001726D9">
        <w:rPr>
          <w:sz w:val="22"/>
          <w:szCs w:val="22"/>
        </w:rPr>
        <w:t xml:space="preserve"> (treceri la nivelul solului)</w:t>
      </w:r>
      <w:r w:rsidRPr="001726D9">
        <w:rPr>
          <w:sz w:val="22"/>
          <w:szCs w:val="22"/>
        </w:rPr>
        <w:t xml:space="preserve">, parcurgând o distanță de 0,5 km. în loc de 50 m. </w:t>
      </w:r>
    </w:p>
    <w:p w14:paraId="17A5061E" w14:textId="77777777" w:rsidR="008A6B2C" w:rsidRPr="001726D9" w:rsidRDefault="008A6B2C" w:rsidP="00AB2AA6">
      <w:pPr>
        <w:jc w:val="center"/>
      </w:pPr>
      <w:r w:rsidRPr="001726D9">
        <w:rPr>
          <w:noProof/>
        </w:rPr>
        <w:drawing>
          <wp:inline distT="0" distB="0" distL="0" distR="0" wp14:anchorId="61D9859A" wp14:editId="4B5A8312">
            <wp:extent cx="3784821" cy="2345055"/>
            <wp:effectExtent l="0" t="0" r="6350" b="0"/>
            <wp:docPr id="1570127912" name="Picture 1570127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3833391" cy="2375149"/>
                    </a:xfrm>
                    <a:prstGeom prst="rect">
                      <a:avLst/>
                    </a:prstGeom>
                    <a:noFill/>
                    <a:ln>
                      <a:noFill/>
                    </a:ln>
                    <a:extLst>
                      <a:ext uri="{53640926-AAD7-44D8-BBD7-CCE9431645EC}">
                        <a14:shadowObscured xmlns:a14="http://schemas.microsoft.com/office/drawing/2010/main"/>
                      </a:ext>
                    </a:extLst>
                  </pic:spPr>
                </pic:pic>
              </a:graphicData>
            </a:graphic>
          </wp:inline>
        </w:drawing>
      </w:r>
    </w:p>
    <w:p w14:paraId="0388181D" w14:textId="402ED847" w:rsidR="008A6B2C" w:rsidRPr="001726D9" w:rsidRDefault="00D52893" w:rsidP="00856044">
      <w:pPr>
        <w:jc w:val="center"/>
        <w:rPr>
          <w:i/>
          <w:iCs/>
          <w:sz w:val="20"/>
          <w:szCs w:val="20"/>
        </w:rPr>
      </w:pPr>
      <w:r w:rsidRPr="001726D9">
        <w:rPr>
          <w:i/>
          <w:iCs/>
          <w:sz w:val="20"/>
          <w:szCs w:val="20"/>
        </w:rPr>
        <w:t>Imaginea</w:t>
      </w:r>
      <w:r w:rsidR="008A6B2C" w:rsidRPr="001726D9">
        <w:rPr>
          <w:i/>
          <w:iCs/>
          <w:sz w:val="20"/>
          <w:szCs w:val="20"/>
        </w:rPr>
        <w:t xml:space="preserve"> 5. Distanța parcursă pentru traversarea intersecției</w:t>
      </w:r>
      <w:r w:rsidR="00856044" w:rsidRPr="001726D9">
        <w:rPr>
          <w:i/>
          <w:iCs/>
          <w:sz w:val="20"/>
          <w:szCs w:val="20"/>
        </w:rPr>
        <w:t xml:space="preserve"> de către persoanele cu mobilitate redusă</w:t>
      </w:r>
    </w:p>
    <w:p w14:paraId="0850477D" w14:textId="6F4D4BEC" w:rsidR="004C550E" w:rsidRPr="001726D9" w:rsidRDefault="00141D01" w:rsidP="00433CDC">
      <w:pPr>
        <w:jc w:val="center"/>
        <w:rPr>
          <w:i/>
          <w:iCs/>
          <w:sz w:val="20"/>
          <w:szCs w:val="20"/>
        </w:rPr>
      </w:pPr>
      <w:r w:rsidRPr="001726D9">
        <w:rPr>
          <w:i/>
          <w:iCs/>
          <w:sz w:val="20"/>
          <w:szCs w:val="20"/>
        </w:rPr>
        <w:t>Sursa:</w:t>
      </w:r>
      <w:r w:rsidR="008A4B67" w:rsidRPr="001726D9">
        <w:rPr>
          <w:i/>
          <w:iCs/>
          <w:sz w:val="20"/>
          <w:szCs w:val="20"/>
        </w:rPr>
        <w:t xml:space="preserve"> </w:t>
      </w:r>
      <w:r w:rsidR="00D52893" w:rsidRPr="001726D9">
        <w:rPr>
          <w:i/>
          <w:iCs/>
          <w:sz w:val="20"/>
          <w:szCs w:val="20"/>
        </w:rPr>
        <w:t>foto CDPD</w:t>
      </w:r>
    </w:p>
    <w:p w14:paraId="6FF3B0FD" w14:textId="36656321" w:rsidR="00274616" w:rsidRPr="001726D9" w:rsidRDefault="00D52893" w:rsidP="00D52893">
      <w:pPr>
        <w:pStyle w:val="Heading1"/>
        <w:spacing w:after="120"/>
        <w:rPr>
          <w:rFonts w:asciiTheme="minorHAnsi" w:hAnsiTheme="minorHAnsi" w:cstheme="minorHAnsi"/>
          <w:b/>
          <w:bCs/>
          <w:color w:val="auto"/>
        </w:rPr>
      </w:pPr>
      <w:bookmarkStart w:id="9" w:name="_Toc155787392"/>
      <w:r w:rsidRPr="001726D9">
        <w:rPr>
          <w:rFonts w:asciiTheme="minorHAnsi" w:hAnsiTheme="minorHAnsi" w:cstheme="minorHAnsi"/>
          <w:b/>
          <w:bCs/>
          <w:color w:val="auto"/>
        </w:rPr>
        <w:lastRenderedPageBreak/>
        <w:t>3</w:t>
      </w:r>
      <w:r w:rsidR="008A6B2C" w:rsidRPr="001726D9">
        <w:rPr>
          <w:rFonts w:asciiTheme="minorHAnsi" w:hAnsiTheme="minorHAnsi" w:cstheme="minorHAnsi"/>
          <w:b/>
          <w:bCs/>
          <w:color w:val="auto"/>
        </w:rPr>
        <w:t xml:space="preserve">. Pasajul subteran </w:t>
      </w:r>
      <w:bookmarkStart w:id="10" w:name="_Hlk155098529"/>
      <w:r w:rsidR="008A6B2C" w:rsidRPr="001726D9">
        <w:rPr>
          <w:rFonts w:asciiTheme="minorHAnsi" w:hAnsiTheme="minorHAnsi" w:cstheme="minorHAnsi"/>
          <w:b/>
          <w:bCs/>
          <w:color w:val="auto"/>
        </w:rPr>
        <w:t>bd. Ștefan cel Mare cu str. Ismail</w:t>
      </w:r>
      <w:bookmarkEnd w:id="10"/>
      <w:r w:rsidR="008A6B2C" w:rsidRPr="001726D9">
        <w:rPr>
          <w:rFonts w:asciiTheme="minorHAnsi" w:hAnsiTheme="minorHAnsi" w:cstheme="minorHAnsi"/>
          <w:b/>
          <w:bCs/>
          <w:color w:val="auto"/>
        </w:rPr>
        <w:t>, sectorul Centru</w:t>
      </w:r>
      <w:bookmarkEnd w:id="9"/>
      <w:r w:rsidR="008A6B2C" w:rsidRPr="001726D9">
        <w:rPr>
          <w:rFonts w:asciiTheme="minorHAnsi" w:hAnsiTheme="minorHAnsi" w:cstheme="minorHAnsi"/>
          <w:b/>
          <w:bCs/>
          <w:color w:val="auto"/>
        </w:rPr>
        <w:t xml:space="preserve"> </w:t>
      </w:r>
    </w:p>
    <w:p w14:paraId="17FFD1F8" w14:textId="2EDC40E2" w:rsidR="008A6B2C" w:rsidRPr="001726D9" w:rsidRDefault="008A6B2C" w:rsidP="00D52893">
      <w:pPr>
        <w:spacing w:before="120" w:line="276" w:lineRule="auto"/>
        <w:jc w:val="both"/>
        <w:rPr>
          <w:sz w:val="22"/>
          <w:szCs w:val="22"/>
        </w:rPr>
      </w:pPr>
      <w:r w:rsidRPr="001726D9">
        <w:rPr>
          <w:sz w:val="22"/>
          <w:szCs w:val="22"/>
        </w:rPr>
        <w:t xml:space="preserve">Pretura sectorului Centru a lansat licitația privind reabilitarea intrărilor subteranei din str. Ismail intersecție cu bd. Ștefan cel Mare pe data de 06.10.2022, cu valoarea estimată a lucrărilor de 4 752 925 lei. Câștigătorul licitației a fost </w:t>
      </w:r>
      <w:r w:rsidR="00564E80" w:rsidRPr="001726D9">
        <w:rPr>
          <w:sz w:val="22"/>
          <w:szCs w:val="22"/>
        </w:rPr>
        <w:t xml:space="preserve">desemnat </w:t>
      </w:r>
      <w:r w:rsidR="00D52893" w:rsidRPr="001726D9">
        <w:rPr>
          <w:sz w:val="22"/>
          <w:szCs w:val="22"/>
        </w:rPr>
        <w:t>,,</w:t>
      </w:r>
      <w:r w:rsidRPr="001726D9">
        <w:rPr>
          <w:sz w:val="22"/>
          <w:szCs w:val="22"/>
        </w:rPr>
        <w:t>Vastavit</w:t>
      </w:r>
      <w:r w:rsidR="00564E80" w:rsidRPr="001726D9">
        <w:rPr>
          <w:sz w:val="22"/>
          <w:szCs w:val="22"/>
        </w:rPr>
        <w:t>”</w:t>
      </w:r>
      <w:r w:rsidR="00D52893" w:rsidRPr="001726D9">
        <w:rPr>
          <w:sz w:val="22"/>
          <w:szCs w:val="22"/>
        </w:rPr>
        <w:t xml:space="preserve"> </w:t>
      </w:r>
      <w:r w:rsidRPr="001726D9">
        <w:rPr>
          <w:sz w:val="22"/>
          <w:szCs w:val="22"/>
        </w:rPr>
        <w:t>SRL.</w:t>
      </w:r>
      <w:r w:rsidR="00D52893" w:rsidRPr="001726D9">
        <w:rPr>
          <w:sz w:val="22"/>
          <w:szCs w:val="22"/>
        </w:rPr>
        <w:t xml:space="preserve"> </w:t>
      </w:r>
      <w:r w:rsidRPr="001726D9">
        <w:rPr>
          <w:sz w:val="22"/>
          <w:szCs w:val="22"/>
        </w:rPr>
        <w:t>Conform declarației Primăriei Chișinău, lucrările presupuneau repararea scărilor de la intrarea în pasaje, zugrăvirea pereților și instalarea rețelei de iluminat, iar ”pentru persoanele cu dificultății locomotorii vor fi amenajate culoare speciale de acces”. Accesibilitatea trecerii subterane a fost evaluată în septembrie 2023 și s-a constatat că deși au fost reparate treptele de la intrare, acestea au rămas inaccesibil pentru persoanele în scaun rulant și părinți cu copii în cărucioare.</w:t>
      </w:r>
      <w:r w:rsidRPr="001726D9">
        <w:rPr>
          <w:rStyle w:val="FootnoteReference"/>
          <w:sz w:val="22"/>
          <w:szCs w:val="22"/>
        </w:rPr>
        <w:footnoteReference w:id="8"/>
      </w:r>
    </w:p>
    <w:p w14:paraId="63197B5F" w14:textId="77777777" w:rsidR="008A6B2C" w:rsidRPr="001726D9" w:rsidRDefault="008A6B2C" w:rsidP="00D52893">
      <w:pPr>
        <w:pStyle w:val="Heading2"/>
        <w:spacing w:before="120" w:after="120"/>
        <w:rPr>
          <w:rFonts w:asciiTheme="minorHAnsi" w:hAnsiTheme="minorHAnsi" w:cstheme="minorHAnsi"/>
          <w:b/>
          <w:bCs/>
          <w:i/>
          <w:iCs/>
          <w:color w:val="auto"/>
          <w:sz w:val="22"/>
          <w:szCs w:val="22"/>
        </w:rPr>
      </w:pPr>
      <w:bookmarkStart w:id="11" w:name="_Toc155787393"/>
      <w:r w:rsidRPr="001726D9">
        <w:rPr>
          <w:rFonts w:asciiTheme="minorHAnsi" w:hAnsiTheme="minorHAnsi" w:cstheme="minorHAnsi"/>
          <w:b/>
          <w:bCs/>
          <w:i/>
          <w:iCs/>
          <w:color w:val="auto"/>
          <w:sz w:val="22"/>
          <w:szCs w:val="22"/>
        </w:rPr>
        <w:t>Consultări publice</w:t>
      </w:r>
      <w:bookmarkEnd w:id="11"/>
    </w:p>
    <w:p w14:paraId="5F058858" w14:textId="6B01BA85" w:rsidR="008A6B2C" w:rsidRPr="001726D9" w:rsidRDefault="00564E80" w:rsidP="00D52893">
      <w:pPr>
        <w:spacing w:before="120" w:after="120" w:line="276" w:lineRule="auto"/>
        <w:jc w:val="both"/>
        <w:rPr>
          <w:sz w:val="22"/>
          <w:szCs w:val="22"/>
        </w:rPr>
      </w:pPr>
      <w:r w:rsidRPr="001726D9">
        <w:rPr>
          <w:sz w:val="22"/>
          <w:szCs w:val="22"/>
        </w:rPr>
        <w:t xml:space="preserve">Similar procesului de renovare a pasajului subteran bd. Dacia intersecție cu bd. Traian, analizat mai sus. </w:t>
      </w:r>
      <w:r w:rsidR="008A6B2C" w:rsidRPr="001726D9">
        <w:rPr>
          <w:sz w:val="22"/>
          <w:szCs w:val="22"/>
        </w:rPr>
        <w:t xml:space="preserve">Pe </w:t>
      </w:r>
      <w:r w:rsidRPr="001726D9">
        <w:rPr>
          <w:sz w:val="22"/>
          <w:szCs w:val="22"/>
        </w:rPr>
        <w:t>pagina web a</w:t>
      </w:r>
      <w:r w:rsidR="008A6B2C" w:rsidRPr="001726D9">
        <w:rPr>
          <w:sz w:val="22"/>
          <w:szCs w:val="22"/>
        </w:rPr>
        <w:t xml:space="preserve"> Preturii sect. Centru nu au fost identificate anunțuri despre organizarea consultărilor publice în legătură cu lucrările de reparația a subteranei</w:t>
      </w:r>
      <w:r w:rsidRPr="001726D9">
        <w:rPr>
          <w:sz w:val="22"/>
          <w:szCs w:val="22"/>
        </w:rPr>
        <w:t xml:space="preserve"> de pe</w:t>
      </w:r>
      <w:r w:rsidRPr="001726D9">
        <w:rPr>
          <w:b/>
          <w:bCs/>
          <w:sz w:val="32"/>
          <w:szCs w:val="32"/>
        </w:rPr>
        <w:t xml:space="preserve"> </w:t>
      </w:r>
      <w:r w:rsidRPr="001726D9">
        <w:rPr>
          <w:sz w:val="22"/>
          <w:szCs w:val="22"/>
        </w:rPr>
        <w:t>bd. Ștefan cel Mare/str. Ismail</w:t>
      </w:r>
      <w:r w:rsidR="008A6B2C" w:rsidRPr="001726D9">
        <w:rPr>
          <w:sz w:val="22"/>
          <w:szCs w:val="22"/>
        </w:rPr>
        <w:t>. Primăria a public</w:t>
      </w:r>
      <w:r w:rsidR="00DB20F6" w:rsidRPr="001726D9">
        <w:rPr>
          <w:sz w:val="22"/>
          <w:szCs w:val="22"/>
        </w:rPr>
        <w:t>at</w:t>
      </w:r>
      <w:r w:rsidR="008A6B2C" w:rsidRPr="001726D9">
        <w:rPr>
          <w:sz w:val="22"/>
          <w:szCs w:val="22"/>
        </w:rPr>
        <w:t xml:space="preserve"> un comunicat de presă despre începutul lucrărilor de reparație.</w:t>
      </w:r>
      <w:r w:rsidR="008A6B2C" w:rsidRPr="001726D9">
        <w:rPr>
          <w:rStyle w:val="FootnoteReference"/>
          <w:sz w:val="22"/>
          <w:szCs w:val="22"/>
        </w:rPr>
        <w:footnoteReference w:id="9"/>
      </w:r>
    </w:p>
    <w:p w14:paraId="724C9313" w14:textId="77777777" w:rsidR="008A6B2C" w:rsidRPr="001726D9" w:rsidRDefault="008A6B2C" w:rsidP="00D52893">
      <w:pPr>
        <w:pStyle w:val="Heading2"/>
        <w:spacing w:before="120" w:after="120"/>
        <w:rPr>
          <w:rFonts w:asciiTheme="minorHAnsi" w:hAnsiTheme="minorHAnsi" w:cstheme="minorHAnsi"/>
          <w:b/>
          <w:bCs/>
          <w:i/>
          <w:iCs/>
          <w:color w:val="auto"/>
          <w:sz w:val="22"/>
          <w:szCs w:val="22"/>
        </w:rPr>
      </w:pPr>
      <w:bookmarkStart w:id="12" w:name="_Toc155787394"/>
      <w:r w:rsidRPr="001726D9">
        <w:rPr>
          <w:rFonts w:asciiTheme="minorHAnsi" w:hAnsiTheme="minorHAnsi" w:cstheme="minorHAnsi"/>
          <w:b/>
          <w:bCs/>
          <w:i/>
          <w:iCs/>
          <w:color w:val="auto"/>
          <w:sz w:val="22"/>
          <w:szCs w:val="22"/>
        </w:rPr>
        <w:t>Eliberarea actelor permisive în construcții</w:t>
      </w:r>
      <w:bookmarkEnd w:id="12"/>
    </w:p>
    <w:p w14:paraId="61E1805B" w14:textId="23060C56" w:rsidR="00D52893" w:rsidRPr="001726D9" w:rsidRDefault="008A6B2C" w:rsidP="00D52893">
      <w:pPr>
        <w:spacing w:before="120" w:after="120" w:line="276" w:lineRule="auto"/>
        <w:jc w:val="both"/>
        <w:rPr>
          <w:rFonts w:ascii="Times New Roman" w:eastAsia="Times New Roman" w:hAnsi="Times New Roman" w:cs="Times New Roman"/>
          <w:noProof/>
          <w:kern w:val="0"/>
          <w14:ligatures w14:val="none"/>
        </w:rPr>
      </w:pPr>
      <w:r w:rsidRPr="001726D9">
        <w:rPr>
          <w:sz w:val="22"/>
          <w:szCs w:val="22"/>
        </w:rPr>
        <w:t xml:space="preserve">Pentru realizarea lucrărilor </w:t>
      </w:r>
      <w:r w:rsidR="00D46BF8" w:rsidRPr="001726D9">
        <w:rPr>
          <w:sz w:val="22"/>
          <w:szCs w:val="22"/>
        </w:rPr>
        <w:t xml:space="preserve">de </w:t>
      </w:r>
      <w:r w:rsidRPr="001726D9">
        <w:rPr>
          <w:sz w:val="22"/>
          <w:szCs w:val="22"/>
        </w:rPr>
        <w:t>reparare</w:t>
      </w:r>
      <w:r w:rsidR="00D46BF8" w:rsidRPr="001726D9">
        <w:rPr>
          <w:sz w:val="22"/>
          <w:szCs w:val="22"/>
        </w:rPr>
        <w:t xml:space="preserve"> </w:t>
      </w:r>
      <w:r w:rsidRPr="001726D9">
        <w:rPr>
          <w:sz w:val="22"/>
          <w:szCs w:val="22"/>
        </w:rPr>
        <w:t>a acestei treceri subterane conform site-ului Primăriei Chișinău,</w:t>
      </w:r>
      <w:r w:rsidR="00DB20F6" w:rsidRPr="001726D9">
        <w:rPr>
          <w:sz w:val="22"/>
          <w:szCs w:val="22"/>
        </w:rPr>
        <w:t xml:space="preserve"> nu</w:t>
      </w:r>
      <w:r w:rsidRPr="001726D9">
        <w:rPr>
          <w:sz w:val="22"/>
          <w:szCs w:val="22"/>
        </w:rPr>
        <w:t xml:space="preserve"> au fost acordate certificate de urbanism sau autorizații de construcție.</w:t>
      </w:r>
      <w:r w:rsidRPr="001726D9">
        <w:rPr>
          <w:rStyle w:val="FootnoteReference"/>
          <w:sz w:val="22"/>
          <w:szCs w:val="22"/>
        </w:rPr>
        <w:footnoteReference w:id="10"/>
      </w:r>
      <w:r w:rsidR="00D95850" w:rsidRPr="001726D9">
        <w:rPr>
          <w:sz w:val="22"/>
          <w:szCs w:val="22"/>
        </w:rPr>
        <w:t xml:space="preserve"> Executarea lucrărilor se face prin </w:t>
      </w:r>
      <w:r w:rsidR="00F80139" w:rsidRPr="001726D9">
        <w:rPr>
          <w:sz w:val="22"/>
          <w:szCs w:val="22"/>
        </w:rPr>
        <w:t>interpretarea extensivă</w:t>
      </w:r>
      <w:r w:rsidR="00D95850" w:rsidRPr="001726D9">
        <w:rPr>
          <w:i/>
          <w:iCs/>
          <w:sz w:val="22"/>
          <w:szCs w:val="22"/>
        </w:rPr>
        <w:t xml:space="preserve"> </w:t>
      </w:r>
      <w:r w:rsidR="00D95850" w:rsidRPr="001726D9">
        <w:rPr>
          <w:sz w:val="22"/>
          <w:szCs w:val="22"/>
        </w:rPr>
        <w:t>a art. 14 al</w:t>
      </w:r>
      <w:r w:rsidR="00D46BF8" w:rsidRPr="001726D9">
        <w:rPr>
          <w:sz w:val="22"/>
          <w:szCs w:val="22"/>
        </w:rPr>
        <w:t>in</w:t>
      </w:r>
      <w:r w:rsidR="00D95850" w:rsidRPr="001726D9">
        <w:rPr>
          <w:sz w:val="22"/>
          <w:szCs w:val="22"/>
        </w:rPr>
        <w:t xml:space="preserve">. </w:t>
      </w:r>
      <w:r w:rsidR="00D46BF8" w:rsidRPr="001726D9">
        <w:rPr>
          <w:sz w:val="22"/>
          <w:szCs w:val="22"/>
        </w:rPr>
        <w:t>(</w:t>
      </w:r>
      <w:r w:rsidR="00F80139" w:rsidRPr="001726D9">
        <w:rPr>
          <w:sz w:val="22"/>
          <w:szCs w:val="22"/>
        </w:rPr>
        <w:t>1</w:t>
      </w:r>
      <w:r w:rsidR="00D46BF8" w:rsidRPr="001726D9">
        <w:rPr>
          <w:sz w:val="22"/>
          <w:szCs w:val="22"/>
        </w:rPr>
        <w:t>)</w:t>
      </w:r>
      <w:r w:rsidR="00F80139" w:rsidRPr="001726D9">
        <w:rPr>
          <w:sz w:val="22"/>
          <w:szCs w:val="22"/>
        </w:rPr>
        <w:t xml:space="preserve"> al </w:t>
      </w:r>
      <w:hyperlink r:id="rId22" w:history="1">
        <w:r w:rsidR="00F80139" w:rsidRPr="001726D9">
          <w:rPr>
            <w:rStyle w:val="Hyperlink"/>
            <w:sz w:val="22"/>
            <w:szCs w:val="22"/>
          </w:rPr>
          <w:t xml:space="preserve">Legii </w:t>
        </w:r>
        <w:r w:rsidR="00D46BF8" w:rsidRPr="001726D9">
          <w:rPr>
            <w:rStyle w:val="Hyperlink"/>
            <w:sz w:val="22"/>
            <w:szCs w:val="22"/>
          </w:rPr>
          <w:t xml:space="preserve">nr.163 din 09.07.2010 </w:t>
        </w:r>
        <w:r w:rsidR="00F80139" w:rsidRPr="001726D9">
          <w:rPr>
            <w:rStyle w:val="Hyperlink"/>
            <w:sz w:val="22"/>
            <w:szCs w:val="22"/>
          </w:rPr>
          <w:t>privind autorizarea executării lucrărilor de construcție</w:t>
        </w:r>
      </w:hyperlink>
      <w:r w:rsidR="00D46BF8" w:rsidRPr="001726D9">
        <w:rPr>
          <w:sz w:val="22"/>
          <w:szCs w:val="22"/>
        </w:rPr>
        <w:t>,</w:t>
      </w:r>
      <w:r w:rsidR="00D46BF8" w:rsidRPr="001726D9">
        <w:rPr>
          <w:i/>
          <w:iCs/>
          <w:sz w:val="22"/>
          <w:szCs w:val="22"/>
        </w:rPr>
        <w:t xml:space="preserve"> </w:t>
      </w:r>
      <w:r w:rsidR="00F80139" w:rsidRPr="001726D9">
        <w:rPr>
          <w:sz w:val="22"/>
          <w:szCs w:val="22"/>
        </w:rPr>
        <w:t xml:space="preserve">care prevede că </w:t>
      </w:r>
      <w:r w:rsidR="00D52893" w:rsidRPr="001726D9">
        <w:rPr>
          <w:sz w:val="22"/>
          <w:szCs w:val="22"/>
        </w:rPr>
        <w:t>,,</w:t>
      </w:r>
      <w:r w:rsidR="00F80139" w:rsidRPr="001726D9">
        <w:rPr>
          <w:sz w:val="22"/>
          <w:szCs w:val="22"/>
        </w:rPr>
        <w:t xml:space="preserve">Se pot executa fără certificat de urbanism pentru proiectare şi fără autorizaţie de construire lucrările care </w:t>
      </w:r>
      <w:r w:rsidR="00F80139" w:rsidRPr="001726D9">
        <w:rPr>
          <w:b/>
          <w:bCs/>
          <w:sz w:val="22"/>
          <w:szCs w:val="22"/>
        </w:rPr>
        <w:t>nu modifică structura de rezistenţă, aspectul exterior, caracteristicile iniţiale ale construcţiilor</w:t>
      </w:r>
      <w:r w:rsidR="00F80139" w:rsidRPr="001726D9">
        <w:rPr>
          <w:sz w:val="22"/>
          <w:szCs w:val="22"/>
        </w:rPr>
        <w:t xml:space="preserve"> şi ale </w:t>
      </w:r>
      <w:r w:rsidR="00D52893" w:rsidRPr="001726D9">
        <w:rPr>
          <w:sz w:val="22"/>
          <w:szCs w:val="22"/>
        </w:rPr>
        <w:t>instalațiilor</w:t>
      </w:r>
      <w:r w:rsidR="00F80139" w:rsidRPr="001726D9">
        <w:rPr>
          <w:sz w:val="22"/>
          <w:szCs w:val="22"/>
        </w:rPr>
        <w:t xml:space="preserve"> aferente” inclusiv </w:t>
      </w:r>
      <w:r w:rsidR="00D52893" w:rsidRPr="001726D9">
        <w:rPr>
          <w:sz w:val="22"/>
          <w:szCs w:val="22"/>
        </w:rPr>
        <w:t>,,reparații</w:t>
      </w:r>
      <w:r w:rsidR="00F80139" w:rsidRPr="001726D9">
        <w:rPr>
          <w:sz w:val="22"/>
          <w:szCs w:val="22"/>
        </w:rPr>
        <w:t xml:space="preserve"> curente ale căilor de comunicaţii, accese de transport...  trotuare şi scări”. Totuși</w:t>
      </w:r>
      <w:r w:rsidR="00A854E4" w:rsidRPr="001726D9">
        <w:rPr>
          <w:sz w:val="22"/>
          <w:szCs w:val="22"/>
        </w:rPr>
        <w:t xml:space="preserve"> </w:t>
      </w:r>
      <w:r w:rsidR="00F80139" w:rsidRPr="001726D9">
        <w:rPr>
          <w:sz w:val="22"/>
          <w:szCs w:val="22"/>
        </w:rPr>
        <w:t xml:space="preserve">în cazul trecerilor subterane </w:t>
      </w:r>
      <w:r w:rsidR="00D46BF8" w:rsidRPr="001726D9">
        <w:rPr>
          <w:sz w:val="22"/>
          <w:szCs w:val="22"/>
        </w:rPr>
        <w:t xml:space="preserve">analizate </w:t>
      </w:r>
      <w:r w:rsidR="00F80139" w:rsidRPr="001726D9">
        <w:rPr>
          <w:sz w:val="22"/>
          <w:szCs w:val="22"/>
        </w:rPr>
        <w:t xml:space="preserve">au fost </w:t>
      </w:r>
      <w:r w:rsidR="00D46BF8" w:rsidRPr="001726D9">
        <w:rPr>
          <w:sz w:val="22"/>
          <w:szCs w:val="22"/>
        </w:rPr>
        <w:t xml:space="preserve">operate </w:t>
      </w:r>
      <w:r w:rsidR="00F80139" w:rsidRPr="001726D9">
        <w:rPr>
          <w:sz w:val="22"/>
          <w:szCs w:val="22"/>
        </w:rPr>
        <w:t>intervenții asupra aspectului exterior</w:t>
      </w:r>
      <w:r w:rsidR="00D46BF8" w:rsidRPr="001726D9">
        <w:rPr>
          <w:sz w:val="22"/>
          <w:szCs w:val="22"/>
        </w:rPr>
        <w:t xml:space="preserve"> al</w:t>
      </w:r>
      <w:r w:rsidR="00F80139" w:rsidRPr="001726D9">
        <w:rPr>
          <w:sz w:val="22"/>
          <w:szCs w:val="22"/>
        </w:rPr>
        <w:t xml:space="preserve"> scărilor de la intrare. </w:t>
      </w:r>
      <w:r w:rsidR="00A854E4" w:rsidRPr="001726D9">
        <w:rPr>
          <w:sz w:val="22"/>
          <w:szCs w:val="22"/>
        </w:rPr>
        <w:t>Prin urmare eliberarea actelor de construcție ar fi oportună.</w:t>
      </w:r>
      <w:r w:rsidR="00E7229E" w:rsidRPr="001726D9">
        <w:rPr>
          <w:rFonts w:ascii="Times New Roman" w:eastAsia="Times New Roman" w:hAnsi="Times New Roman" w:cs="Times New Roman"/>
          <w:noProof/>
          <w:kern w:val="0"/>
          <w14:ligatures w14:val="none"/>
        </w:rPr>
        <w:t xml:space="preserve"> </w:t>
      </w:r>
    </w:p>
    <w:p w14:paraId="7AB79F05" w14:textId="47E2C662" w:rsidR="008A6B2C" w:rsidRPr="001726D9" w:rsidRDefault="00E7229E" w:rsidP="00D52893">
      <w:pPr>
        <w:spacing w:before="120" w:after="120" w:line="276" w:lineRule="auto"/>
        <w:rPr>
          <w:sz w:val="22"/>
          <w:szCs w:val="22"/>
        </w:rPr>
      </w:pPr>
      <w:r w:rsidRPr="001726D9">
        <w:rPr>
          <w:rFonts w:ascii="Times New Roman" w:eastAsia="Times New Roman" w:hAnsi="Times New Roman" w:cs="Times New Roman"/>
          <w:noProof/>
          <w:kern w:val="0"/>
          <w14:ligatures w14:val="none"/>
        </w:rPr>
        <w:drawing>
          <wp:inline distT="0" distB="0" distL="0" distR="0" wp14:anchorId="7C900868" wp14:editId="72EC498E">
            <wp:extent cx="5168348" cy="2110891"/>
            <wp:effectExtent l="0" t="0" r="0" b="3810"/>
            <wp:docPr id="43406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98529" cy="2123218"/>
                    </a:xfrm>
                    <a:prstGeom prst="rect">
                      <a:avLst/>
                    </a:prstGeom>
                    <a:noFill/>
                    <a:ln>
                      <a:noFill/>
                    </a:ln>
                  </pic:spPr>
                </pic:pic>
              </a:graphicData>
            </a:graphic>
          </wp:inline>
        </w:drawing>
      </w:r>
      <w:r w:rsidRPr="001726D9">
        <w:rPr>
          <w:sz w:val="22"/>
          <w:szCs w:val="22"/>
        </w:rPr>
        <w:br/>
      </w:r>
      <w:r w:rsidR="00D52893" w:rsidRPr="001726D9">
        <w:rPr>
          <w:i/>
          <w:iCs/>
          <w:sz w:val="20"/>
          <w:szCs w:val="20"/>
        </w:rPr>
        <w:t>Imaginea</w:t>
      </w:r>
      <w:r w:rsidR="008A6B2C" w:rsidRPr="001726D9">
        <w:rPr>
          <w:i/>
          <w:iCs/>
          <w:sz w:val="20"/>
          <w:szCs w:val="20"/>
        </w:rPr>
        <w:t xml:space="preserve"> </w:t>
      </w:r>
      <w:r w:rsidRPr="001726D9">
        <w:rPr>
          <w:i/>
          <w:iCs/>
          <w:sz w:val="20"/>
          <w:szCs w:val="20"/>
        </w:rPr>
        <w:t>6</w:t>
      </w:r>
      <w:r w:rsidR="008A6B2C" w:rsidRPr="001726D9">
        <w:rPr>
          <w:i/>
          <w:iCs/>
          <w:sz w:val="20"/>
          <w:szCs w:val="20"/>
        </w:rPr>
        <w:t>. Trecerea subterană de la intersecția bul. Ștefan cel Mare-str.Ismail</w:t>
      </w:r>
      <w:r w:rsidR="00D46BF8" w:rsidRPr="001726D9">
        <w:rPr>
          <w:rFonts w:ascii="Times New Roman" w:eastAsia="Times New Roman" w:hAnsi="Times New Roman" w:cs="Times New Roman"/>
          <w:kern w:val="0"/>
          <w14:ligatures w14:val="none"/>
        </w:rPr>
        <w:br/>
      </w:r>
      <w:r w:rsidR="00141D01" w:rsidRPr="001726D9">
        <w:rPr>
          <w:i/>
          <w:iCs/>
          <w:sz w:val="20"/>
          <w:szCs w:val="20"/>
        </w:rPr>
        <w:t>Sursa:</w:t>
      </w:r>
      <w:r w:rsidR="008A4B67" w:rsidRPr="001726D9">
        <w:rPr>
          <w:i/>
          <w:iCs/>
          <w:sz w:val="20"/>
          <w:szCs w:val="20"/>
        </w:rPr>
        <w:t xml:space="preserve"> foto CDPD</w:t>
      </w:r>
    </w:p>
    <w:p w14:paraId="59E5B7C7" w14:textId="77777777" w:rsidR="008A6B2C" w:rsidRPr="001726D9" w:rsidRDefault="008A6B2C" w:rsidP="00D52893">
      <w:pPr>
        <w:pStyle w:val="Heading2"/>
        <w:spacing w:before="120" w:after="120"/>
        <w:rPr>
          <w:rFonts w:asciiTheme="minorHAnsi" w:hAnsiTheme="minorHAnsi" w:cstheme="minorHAnsi"/>
          <w:b/>
          <w:bCs/>
          <w:i/>
          <w:iCs/>
          <w:color w:val="auto"/>
          <w:sz w:val="22"/>
          <w:szCs w:val="22"/>
        </w:rPr>
      </w:pPr>
      <w:bookmarkStart w:id="13" w:name="_Toc155787395"/>
      <w:r w:rsidRPr="001726D9">
        <w:rPr>
          <w:rFonts w:asciiTheme="minorHAnsi" w:hAnsiTheme="minorHAnsi" w:cstheme="minorHAnsi"/>
          <w:b/>
          <w:bCs/>
          <w:i/>
          <w:iCs/>
          <w:color w:val="auto"/>
          <w:sz w:val="22"/>
          <w:szCs w:val="22"/>
        </w:rPr>
        <w:t>Evaluarea accesibilității subteranei după renovare</w:t>
      </w:r>
      <w:bookmarkEnd w:id="13"/>
    </w:p>
    <w:p w14:paraId="5CC84507" w14:textId="08AF3A4B" w:rsidR="008A6B2C" w:rsidRPr="00B745CB" w:rsidRDefault="008A6B2C" w:rsidP="00B745CB">
      <w:pPr>
        <w:rPr>
          <w:b/>
          <w:i/>
          <w:sz w:val="22"/>
        </w:rPr>
      </w:pPr>
      <w:r w:rsidRPr="00B745CB">
        <w:rPr>
          <w:b/>
          <w:i/>
          <w:sz w:val="22"/>
        </w:rPr>
        <w:t>Avantaje</w:t>
      </w:r>
    </w:p>
    <w:p w14:paraId="0A0D016D" w14:textId="3C6370AC" w:rsidR="008A6B2C" w:rsidRPr="001726D9" w:rsidRDefault="008A6B2C" w:rsidP="00D52893">
      <w:pPr>
        <w:pStyle w:val="ListParagraph"/>
        <w:numPr>
          <w:ilvl w:val="0"/>
          <w:numId w:val="1"/>
        </w:numPr>
        <w:spacing w:line="276" w:lineRule="auto"/>
        <w:jc w:val="both"/>
        <w:rPr>
          <w:sz w:val="22"/>
          <w:szCs w:val="22"/>
        </w:rPr>
      </w:pPr>
      <w:r w:rsidRPr="001726D9">
        <w:rPr>
          <w:sz w:val="22"/>
          <w:szCs w:val="22"/>
        </w:rPr>
        <w:lastRenderedPageBreak/>
        <w:t xml:space="preserve">După renovarea a fost îmbunătățită starea </w:t>
      </w:r>
      <w:r w:rsidR="00D46BF8" w:rsidRPr="001726D9">
        <w:rPr>
          <w:sz w:val="22"/>
          <w:szCs w:val="22"/>
        </w:rPr>
        <w:t xml:space="preserve">generală a </w:t>
      </w:r>
      <w:r w:rsidRPr="001726D9">
        <w:rPr>
          <w:sz w:val="22"/>
          <w:szCs w:val="22"/>
        </w:rPr>
        <w:t xml:space="preserve">scărilor, acestea au fost </w:t>
      </w:r>
      <w:r w:rsidR="00314481" w:rsidRPr="001726D9">
        <w:rPr>
          <w:sz w:val="22"/>
          <w:szCs w:val="22"/>
        </w:rPr>
        <w:t>integral</w:t>
      </w:r>
      <w:r w:rsidR="009A1E36" w:rsidRPr="001726D9">
        <w:rPr>
          <w:sz w:val="22"/>
          <w:szCs w:val="22"/>
        </w:rPr>
        <w:t xml:space="preserve"> </w:t>
      </w:r>
      <w:r w:rsidRPr="001726D9">
        <w:rPr>
          <w:sz w:val="22"/>
          <w:szCs w:val="22"/>
        </w:rPr>
        <w:t>reparat</w:t>
      </w:r>
      <w:r w:rsidR="009A1E36" w:rsidRPr="001726D9">
        <w:rPr>
          <w:sz w:val="22"/>
          <w:szCs w:val="22"/>
        </w:rPr>
        <w:t>e</w:t>
      </w:r>
      <w:r w:rsidR="00D46BF8" w:rsidRPr="001726D9">
        <w:rPr>
          <w:sz w:val="22"/>
          <w:szCs w:val="22"/>
        </w:rPr>
        <w:t>;</w:t>
      </w:r>
    </w:p>
    <w:p w14:paraId="616A9BAF" w14:textId="4DE65AF6" w:rsidR="008A6B2C" w:rsidRPr="001726D9" w:rsidRDefault="008A6B2C" w:rsidP="00D52893">
      <w:pPr>
        <w:pStyle w:val="ListParagraph"/>
        <w:numPr>
          <w:ilvl w:val="0"/>
          <w:numId w:val="1"/>
        </w:numPr>
        <w:spacing w:line="276" w:lineRule="auto"/>
        <w:jc w:val="both"/>
        <w:rPr>
          <w:sz w:val="22"/>
          <w:szCs w:val="22"/>
        </w:rPr>
      </w:pPr>
      <w:r w:rsidRPr="001726D9">
        <w:rPr>
          <w:sz w:val="22"/>
          <w:szCs w:val="22"/>
        </w:rPr>
        <w:t>A</w:t>
      </w:r>
      <w:r w:rsidR="00D46BF8" w:rsidRPr="001726D9">
        <w:rPr>
          <w:sz w:val="22"/>
          <w:szCs w:val="22"/>
        </w:rPr>
        <w:t>u</w:t>
      </w:r>
      <w:r w:rsidRPr="001726D9">
        <w:rPr>
          <w:sz w:val="22"/>
          <w:szCs w:val="22"/>
        </w:rPr>
        <w:t xml:space="preserve"> fost instalate bare de suport pe ambele părți a scărilor la înălțime de 90 cm, conform standardelor de accesibilitate.</w:t>
      </w:r>
    </w:p>
    <w:p w14:paraId="447C398C" w14:textId="3C6BD87B" w:rsidR="008A6B2C" w:rsidRPr="001726D9" w:rsidRDefault="008A6B2C" w:rsidP="00D46BF8">
      <w:pPr>
        <w:pStyle w:val="ListParagraph"/>
        <w:ind w:left="360"/>
        <w:jc w:val="center"/>
      </w:pPr>
      <w:r w:rsidRPr="001726D9">
        <w:rPr>
          <w:noProof/>
        </w:rPr>
        <w:drawing>
          <wp:inline distT="0" distB="0" distL="0" distR="0" wp14:anchorId="7D42984F" wp14:editId="70B9F4CD">
            <wp:extent cx="2644160" cy="2381213"/>
            <wp:effectExtent l="0" t="1588" r="2223" b="2222"/>
            <wp:docPr id="19471097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l="-1"/>
                    <a:stretch/>
                  </pic:blipFill>
                  <pic:spPr bwMode="auto">
                    <a:xfrm rot="5400000">
                      <a:off x="0" y="0"/>
                      <a:ext cx="2668934" cy="2403524"/>
                    </a:xfrm>
                    <a:prstGeom prst="rect">
                      <a:avLst/>
                    </a:prstGeom>
                    <a:noFill/>
                    <a:ln>
                      <a:noFill/>
                    </a:ln>
                    <a:extLst>
                      <a:ext uri="{53640926-AAD7-44D8-BBD7-CCE9431645EC}">
                        <a14:shadowObscured xmlns:a14="http://schemas.microsoft.com/office/drawing/2010/main"/>
                      </a:ext>
                    </a:extLst>
                  </pic:spPr>
                </pic:pic>
              </a:graphicData>
            </a:graphic>
          </wp:inline>
        </w:drawing>
      </w:r>
    </w:p>
    <w:p w14:paraId="6CB8813B" w14:textId="5580C910" w:rsidR="008A6B2C" w:rsidRPr="001726D9" w:rsidRDefault="00D52893" w:rsidP="00D46BF8">
      <w:pPr>
        <w:pStyle w:val="ListParagraph"/>
        <w:ind w:left="360"/>
        <w:jc w:val="center"/>
        <w:rPr>
          <w:i/>
          <w:iCs/>
          <w:sz w:val="20"/>
          <w:szCs w:val="20"/>
        </w:rPr>
      </w:pPr>
      <w:r w:rsidRPr="001726D9">
        <w:rPr>
          <w:i/>
          <w:iCs/>
          <w:sz w:val="20"/>
          <w:szCs w:val="20"/>
        </w:rPr>
        <w:t>Imaginea</w:t>
      </w:r>
      <w:r w:rsidR="008A6B2C" w:rsidRPr="001726D9">
        <w:rPr>
          <w:i/>
          <w:iCs/>
          <w:sz w:val="20"/>
          <w:szCs w:val="20"/>
        </w:rPr>
        <w:t xml:space="preserve"> </w:t>
      </w:r>
      <w:r w:rsidR="00855742" w:rsidRPr="001726D9">
        <w:rPr>
          <w:i/>
          <w:iCs/>
          <w:sz w:val="20"/>
          <w:szCs w:val="20"/>
        </w:rPr>
        <w:t>7</w:t>
      </w:r>
      <w:r w:rsidR="008A6B2C" w:rsidRPr="001726D9">
        <w:rPr>
          <w:i/>
          <w:iCs/>
          <w:sz w:val="20"/>
          <w:szCs w:val="20"/>
        </w:rPr>
        <w:t xml:space="preserve"> . Scările sunt impracticabile și persoanele aleg să ridice cărucioarele cu copil în brațe</w:t>
      </w:r>
    </w:p>
    <w:p w14:paraId="42A1836A" w14:textId="193C7F76" w:rsidR="008A6B2C" w:rsidRPr="001726D9" w:rsidRDefault="00141D01" w:rsidP="00D46BF8">
      <w:pPr>
        <w:pStyle w:val="ListParagraph"/>
        <w:ind w:left="360"/>
        <w:jc w:val="center"/>
        <w:rPr>
          <w:i/>
          <w:iCs/>
          <w:sz w:val="20"/>
          <w:szCs w:val="20"/>
        </w:rPr>
      </w:pPr>
      <w:r w:rsidRPr="001726D9">
        <w:rPr>
          <w:i/>
          <w:iCs/>
          <w:sz w:val="20"/>
          <w:szCs w:val="20"/>
        </w:rPr>
        <w:t>Sursa:</w:t>
      </w:r>
      <w:r w:rsidR="008A4B67" w:rsidRPr="001726D9">
        <w:rPr>
          <w:i/>
          <w:iCs/>
          <w:sz w:val="20"/>
          <w:szCs w:val="20"/>
        </w:rPr>
        <w:t xml:space="preserve"> foto CDPD</w:t>
      </w:r>
    </w:p>
    <w:p w14:paraId="493B40FD" w14:textId="2BC5EF96" w:rsidR="008A6B2C" w:rsidRPr="00B745CB" w:rsidRDefault="008A6B2C" w:rsidP="00B745CB">
      <w:pPr>
        <w:spacing w:before="120" w:after="120"/>
        <w:rPr>
          <w:b/>
          <w:i/>
          <w:sz w:val="22"/>
        </w:rPr>
      </w:pPr>
      <w:r w:rsidRPr="00B745CB">
        <w:rPr>
          <w:b/>
          <w:i/>
          <w:sz w:val="22"/>
        </w:rPr>
        <w:t>Dezavantaje</w:t>
      </w:r>
    </w:p>
    <w:p w14:paraId="37E7D92B" w14:textId="5CAC9172" w:rsidR="008A6B2C" w:rsidRPr="001726D9" w:rsidRDefault="008A6B2C" w:rsidP="00D52893">
      <w:pPr>
        <w:pStyle w:val="ListParagraph"/>
        <w:numPr>
          <w:ilvl w:val="0"/>
          <w:numId w:val="2"/>
        </w:numPr>
        <w:spacing w:line="276" w:lineRule="auto"/>
        <w:jc w:val="both"/>
        <w:rPr>
          <w:sz w:val="22"/>
          <w:szCs w:val="22"/>
        </w:rPr>
      </w:pPr>
      <w:r w:rsidRPr="001726D9">
        <w:rPr>
          <w:sz w:val="22"/>
          <w:szCs w:val="22"/>
        </w:rPr>
        <w:t>Trecerea rămâne inaccesibilă pentru persoanele cu dizabilitate de mobilitate, utilizatori de scaun rulant</w:t>
      </w:r>
      <w:r w:rsidR="00A456E9" w:rsidRPr="001726D9">
        <w:rPr>
          <w:sz w:val="22"/>
          <w:szCs w:val="22"/>
        </w:rPr>
        <w:t>, părinți cu copii în cărucior. R</w:t>
      </w:r>
      <w:r w:rsidRPr="001726D9">
        <w:rPr>
          <w:sz w:val="22"/>
          <w:szCs w:val="22"/>
        </w:rPr>
        <w:t>ampele disponibile sunt periculoase și creează risc de accidentare</w:t>
      </w:r>
      <w:r w:rsidR="00A456E9" w:rsidRPr="001726D9">
        <w:rPr>
          <w:sz w:val="22"/>
          <w:szCs w:val="22"/>
        </w:rPr>
        <w:t>;</w:t>
      </w:r>
      <w:r w:rsidRPr="001726D9">
        <w:rPr>
          <w:sz w:val="22"/>
          <w:szCs w:val="22"/>
        </w:rPr>
        <w:t xml:space="preserve"> </w:t>
      </w:r>
    </w:p>
    <w:p w14:paraId="01390EB1" w14:textId="7284500C" w:rsidR="008A6B2C" w:rsidRPr="001726D9" w:rsidRDefault="008A6B2C" w:rsidP="00D52893">
      <w:pPr>
        <w:pStyle w:val="ListParagraph"/>
        <w:numPr>
          <w:ilvl w:val="0"/>
          <w:numId w:val="2"/>
        </w:numPr>
        <w:spacing w:line="276" w:lineRule="auto"/>
        <w:jc w:val="both"/>
        <w:rPr>
          <w:sz w:val="22"/>
          <w:szCs w:val="22"/>
        </w:rPr>
      </w:pPr>
      <w:r w:rsidRPr="001726D9">
        <w:rPr>
          <w:sz w:val="22"/>
          <w:szCs w:val="22"/>
        </w:rPr>
        <w:t>La unele din</w:t>
      </w:r>
      <w:r w:rsidR="00A456E9" w:rsidRPr="001726D9">
        <w:rPr>
          <w:sz w:val="22"/>
          <w:szCs w:val="22"/>
        </w:rPr>
        <w:t>tre</w:t>
      </w:r>
      <w:r w:rsidRPr="001726D9">
        <w:rPr>
          <w:sz w:val="22"/>
          <w:szCs w:val="22"/>
        </w:rPr>
        <w:t xml:space="preserve"> intrările în trecerea subterană în procesul reparației au fost construite trepte unice, ce constituie o încălcare a normativelor în construcții și creează pericol de accidentare</w:t>
      </w:r>
      <w:r w:rsidR="00A456E9" w:rsidRPr="001726D9">
        <w:rPr>
          <w:sz w:val="22"/>
          <w:szCs w:val="22"/>
        </w:rPr>
        <w:t>;</w:t>
      </w:r>
    </w:p>
    <w:p w14:paraId="523CF29E" w14:textId="454E05CE" w:rsidR="008A6B2C" w:rsidRPr="001726D9" w:rsidRDefault="008A6B2C" w:rsidP="00D52893">
      <w:pPr>
        <w:pStyle w:val="ListParagraph"/>
        <w:numPr>
          <w:ilvl w:val="0"/>
          <w:numId w:val="2"/>
        </w:numPr>
        <w:spacing w:line="276" w:lineRule="auto"/>
        <w:jc w:val="both"/>
        <w:rPr>
          <w:sz w:val="22"/>
          <w:szCs w:val="22"/>
        </w:rPr>
      </w:pPr>
      <w:r w:rsidRPr="001726D9">
        <w:rPr>
          <w:sz w:val="22"/>
          <w:szCs w:val="22"/>
        </w:rPr>
        <w:t>Nu a fost aplicate culori contrastante și pavaj tactil la scările de la intrare</w:t>
      </w:r>
      <w:r w:rsidR="00A456E9" w:rsidRPr="001726D9">
        <w:rPr>
          <w:sz w:val="22"/>
          <w:szCs w:val="22"/>
        </w:rPr>
        <w:t>.</w:t>
      </w:r>
    </w:p>
    <w:p w14:paraId="33682CDD" w14:textId="090B0100" w:rsidR="00A456E9" w:rsidRPr="001726D9" w:rsidRDefault="00D52893" w:rsidP="005631D0">
      <w:pPr>
        <w:spacing w:before="100" w:beforeAutospacing="1" w:after="100" w:afterAutospacing="1"/>
      </w:pPr>
      <w:r w:rsidRPr="001726D9">
        <w:rPr>
          <w:rFonts w:ascii="Times New Roman" w:eastAsia="Times New Roman" w:hAnsi="Times New Roman" w:cs="Times New Roman"/>
          <w:noProof/>
          <w:kern w:val="0"/>
          <w14:ligatures w14:val="none"/>
        </w:rPr>
        <w:drawing>
          <wp:anchor distT="0" distB="0" distL="114300" distR="114300" simplePos="0" relativeHeight="251667456" behindDoc="0" locked="0" layoutInCell="1" allowOverlap="1" wp14:anchorId="7AA0865B" wp14:editId="59683522">
            <wp:simplePos x="0" y="0"/>
            <wp:positionH relativeFrom="margin">
              <wp:posOffset>3446007</wp:posOffset>
            </wp:positionH>
            <wp:positionV relativeFrom="paragraph">
              <wp:posOffset>733315</wp:posOffset>
            </wp:positionV>
            <wp:extent cx="2395959" cy="1797269"/>
            <wp:effectExtent l="0" t="0" r="4445" b="0"/>
            <wp:wrapNone/>
            <wp:docPr id="8572357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a:off x="0" y="0"/>
                      <a:ext cx="2395959" cy="1797269"/>
                    </a:xfrm>
                    <a:prstGeom prst="rect">
                      <a:avLst/>
                    </a:prstGeom>
                    <a:noFill/>
                    <a:ln>
                      <a:noFill/>
                    </a:ln>
                  </pic:spPr>
                </pic:pic>
              </a:graphicData>
            </a:graphic>
            <wp14:sizeRelH relativeFrom="page">
              <wp14:pctWidth>0</wp14:pctWidth>
            </wp14:sizeRelH>
            <wp14:sizeRelV relativeFrom="page">
              <wp14:pctHeight>0</wp14:pctHeight>
            </wp14:sizeRelV>
          </wp:anchor>
        </w:drawing>
      </w:r>
      <w:r w:rsidR="008A6B2C" w:rsidRPr="001726D9">
        <w:rPr>
          <w:rFonts w:ascii="Times New Roman" w:eastAsia="Times New Roman" w:hAnsi="Times New Roman" w:cs="Times New Roman"/>
          <w:noProof/>
          <w:kern w:val="0"/>
        </w:rPr>
        <mc:AlternateContent>
          <mc:Choice Requires="wps">
            <w:drawing>
              <wp:anchor distT="0" distB="0" distL="114300" distR="114300" simplePos="0" relativeHeight="251668480" behindDoc="0" locked="0" layoutInCell="1" allowOverlap="1" wp14:anchorId="7DED6719" wp14:editId="033A1409">
                <wp:simplePos x="0" y="0"/>
                <wp:positionH relativeFrom="column">
                  <wp:posOffset>2954034</wp:posOffset>
                </wp:positionH>
                <wp:positionV relativeFrom="paragraph">
                  <wp:posOffset>543520</wp:posOffset>
                </wp:positionV>
                <wp:extent cx="562789" cy="3656319"/>
                <wp:effectExtent l="0" t="232093" r="0" b="119697"/>
                <wp:wrapNone/>
                <wp:docPr id="1249896489" name="Arrow: Curved Left 6"/>
                <wp:cNvGraphicFramePr/>
                <a:graphic xmlns:a="http://schemas.openxmlformats.org/drawingml/2006/main">
                  <a:graphicData uri="http://schemas.microsoft.com/office/word/2010/wordprocessingShape">
                    <wps:wsp>
                      <wps:cNvSpPr/>
                      <wps:spPr>
                        <a:xfrm rot="5843382">
                          <a:off x="0" y="0"/>
                          <a:ext cx="562789" cy="3656319"/>
                        </a:xfrm>
                        <a:prstGeom prst="curvedLeftArrow">
                          <a:avLst>
                            <a:gd name="adj1" fmla="val 36911"/>
                            <a:gd name="adj2" fmla="val 76680"/>
                            <a:gd name="adj3" fmla="val 1778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6B855"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6" o:spid="_x0000_s1026" type="#_x0000_t103" style="position:absolute;margin-left:232.6pt;margin-top:42.8pt;width:44.3pt;height:287.9pt;rotation:6382531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" adj="19051,20939,3841" fillcolor="#4472c4 [3204]" strokecolor="#09101d [484]" strokeweight="1pt"/>
            </w:pict>
          </mc:Fallback>
        </mc:AlternateContent>
      </w:r>
      <w:r w:rsidR="008A6B2C" w:rsidRPr="001726D9">
        <w:rPr>
          <w:rFonts w:ascii="Times New Roman" w:eastAsia="Times New Roman" w:hAnsi="Times New Roman" w:cs="Times New Roman"/>
          <w:noProof/>
          <w:kern w:val="0"/>
          <w14:ligatures w14:val="none"/>
        </w:rPr>
        <w:drawing>
          <wp:inline distT="0" distB="0" distL="0" distR="0" wp14:anchorId="07D620EF" wp14:editId="0D459D5B">
            <wp:extent cx="3352236" cy="2353586"/>
            <wp:effectExtent l="0" t="0" r="635" b="8890"/>
            <wp:docPr id="3365442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07433" cy="2392340"/>
                    </a:xfrm>
                    <a:prstGeom prst="rect">
                      <a:avLst/>
                    </a:prstGeom>
                    <a:noFill/>
                    <a:ln>
                      <a:noFill/>
                    </a:ln>
                  </pic:spPr>
                </pic:pic>
              </a:graphicData>
            </a:graphic>
          </wp:inline>
        </w:drawing>
      </w:r>
    </w:p>
    <w:p w14:paraId="05407CD0" w14:textId="6C775278" w:rsidR="008A6B2C" w:rsidRPr="001726D9" w:rsidRDefault="00D52893" w:rsidP="00A456E9">
      <w:pPr>
        <w:jc w:val="center"/>
        <w:rPr>
          <w:i/>
          <w:iCs/>
          <w:sz w:val="20"/>
          <w:szCs w:val="20"/>
        </w:rPr>
      </w:pPr>
      <w:r w:rsidRPr="001726D9">
        <w:rPr>
          <w:i/>
          <w:iCs/>
          <w:sz w:val="20"/>
          <w:szCs w:val="20"/>
        </w:rPr>
        <w:t>Imaginea</w:t>
      </w:r>
      <w:r w:rsidR="008A6B2C" w:rsidRPr="001726D9">
        <w:rPr>
          <w:i/>
          <w:iCs/>
          <w:sz w:val="20"/>
          <w:szCs w:val="20"/>
        </w:rPr>
        <w:t xml:space="preserve"> </w:t>
      </w:r>
      <w:r w:rsidR="005631D0" w:rsidRPr="001726D9">
        <w:rPr>
          <w:i/>
          <w:iCs/>
          <w:sz w:val="20"/>
          <w:szCs w:val="20"/>
        </w:rPr>
        <w:t>8</w:t>
      </w:r>
      <w:r w:rsidR="008A6B2C" w:rsidRPr="001726D9">
        <w:rPr>
          <w:i/>
          <w:iCs/>
          <w:sz w:val="20"/>
          <w:szCs w:val="20"/>
        </w:rPr>
        <w:t>. Treptele unice la intrare în subterană au înălțime mai mare de 6 cm și creează pericol de accidentare</w:t>
      </w:r>
    </w:p>
    <w:p w14:paraId="1B7AD4DD" w14:textId="58FFC1D0" w:rsidR="008A6B2C" w:rsidRPr="001726D9" w:rsidRDefault="00141D01" w:rsidP="00A456E9">
      <w:pPr>
        <w:jc w:val="center"/>
        <w:rPr>
          <w:i/>
          <w:iCs/>
          <w:sz w:val="20"/>
          <w:szCs w:val="20"/>
        </w:rPr>
      </w:pPr>
      <w:r w:rsidRPr="001726D9">
        <w:rPr>
          <w:i/>
          <w:iCs/>
          <w:sz w:val="20"/>
          <w:szCs w:val="20"/>
        </w:rPr>
        <w:t>Sursa:</w:t>
      </w:r>
      <w:r w:rsidR="008A4B67" w:rsidRPr="001726D9">
        <w:rPr>
          <w:i/>
          <w:iCs/>
          <w:sz w:val="20"/>
          <w:szCs w:val="20"/>
        </w:rPr>
        <w:t xml:space="preserve"> foto CDPD</w:t>
      </w:r>
    </w:p>
    <w:p w14:paraId="6B3A60D5" w14:textId="30DA61A5" w:rsidR="008A6B2C" w:rsidRPr="001726D9" w:rsidRDefault="008A6B2C" w:rsidP="001726D9">
      <w:pPr>
        <w:spacing w:before="120" w:after="120" w:line="276" w:lineRule="auto"/>
        <w:jc w:val="both"/>
        <w:rPr>
          <w:sz w:val="22"/>
          <w:szCs w:val="22"/>
        </w:rPr>
      </w:pPr>
      <w:r w:rsidRPr="001726D9">
        <w:rPr>
          <w:sz w:val="22"/>
          <w:szCs w:val="22"/>
        </w:rPr>
        <w:lastRenderedPageBreak/>
        <w:t>Accesibilitatea trecerii subterane din str. Ismail – bd. Ștefan cel Mare a fost evaluată  în luna august 2023 de către Centrul pentru Drepturile Persoanelor cu Dizabilități împreună cu voluntari și echipa Europa Liberă Moldova</w:t>
      </w:r>
      <w:r w:rsidR="00DB20F6" w:rsidRPr="001726D9">
        <w:rPr>
          <w:sz w:val="22"/>
          <w:szCs w:val="22"/>
        </w:rPr>
        <w:t xml:space="preserve"> și s-a constatat incasabilitate acesteia pentru persoanele din </w:t>
      </w:r>
      <w:r w:rsidR="004506E8" w:rsidRPr="001726D9">
        <w:rPr>
          <w:sz w:val="22"/>
          <w:szCs w:val="22"/>
        </w:rPr>
        <w:t xml:space="preserve">grupurile cu mobilitate redusă </w:t>
      </w:r>
      <w:r w:rsidRPr="001726D9">
        <w:rPr>
          <w:sz w:val="22"/>
          <w:szCs w:val="22"/>
        </w:rPr>
        <w:t>.</w:t>
      </w:r>
      <w:r w:rsidRPr="001726D9">
        <w:rPr>
          <w:rStyle w:val="FootnoteReference"/>
          <w:sz w:val="22"/>
          <w:szCs w:val="22"/>
        </w:rPr>
        <w:footnoteReference w:id="11"/>
      </w:r>
    </w:p>
    <w:p w14:paraId="1C89886C" w14:textId="7DCE82AF" w:rsidR="008A6B2C" w:rsidRPr="00B745CB" w:rsidRDefault="002076DA" w:rsidP="00B745CB">
      <w:pPr>
        <w:spacing w:before="120" w:after="120"/>
        <w:rPr>
          <w:b/>
          <w:i/>
          <w:sz w:val="22"/>
        </w:rPr>
      </w:pPr>
      <w:r w:rsidRPr="00B745CB">
        <w:rPr>
          <w:b/>
          <w:i/>
          <w:sz w:val="22"/>
        </w:rPr>
        <w:t>Concluzii</w:t>
      </w:r>
    </w:p>
    <w:p w14:paraId="63436010" w14:textId="044C5E7F" w:rsidR="008A6B2C" w:rsidRPr="001726D9" w:rsidRDefault="008A6B2C" w:rsidP="001726D9">
      <w:pPr>
        <w:pStyle w:val="ListParagraph"/>
        <w:numPr>
          <w:ilvl w:val="0"/>
          <w:numId w:val="2"/>
        </w:numPr>
        <w:spacing w:line="276" w:lineRule="auto"/>
        <w:jc w:val="both"/>
        <w:rPr>
          <w:sz w:val="22"/>
          <w:szCs w:val="22"/>
        </w:rPr>
      </w:pPr>
      <w:r w:rsidRPr="001726D9">
        <w:rPr>
          <w:sz w:val="22"/>
          <w:szCs w:val="22"/>
        </w:rPr>
        <w:t>Subterana a fost supusă reparației, au fost renovate integral scările, care anterior creau riscul de accidentare</w:t>
      </w:r>
      <w:r w:rsidR="002076DA" w:rsidRPr="001726D9">
        <w:rPr>
          <w:sz w:val="22"/>
          <w:szCs w:val="22"/>
        </w:rPr>
        <w:t>;</w:t>
      </w:r>
      <w:r w:rsidRPr="001726D9">
        <w:rPr>
          <w:sz w:val="22"/>
          <w:szCs w:val="22"/>
        </w:rPr>
        <w:t xml:space="preserve"> </w:t>
      </w:r>
    </w:p>
    <w:p w14:paraId="48500CA8" w14:textId="0FFF87BE" w:rsidR="008A6B2C" w:rsidRPr="001726D9" w:rsidRDefault="008A6B2C" w:rsidP="001726D9">
      <w:pPr>
        <w:pStyle w:val="ListParagraph"/>
        <w:numPr>
          <w:ilvl w:val="0"/>
          <w:numId w:val="2"/>
        </w:numPr>
        <w:spacing w:line="276" w:lineRule="auto"/>
        <w:jc w:val="both"/>
        <w:rPr>
          <w:sz w:val="22"/>
          <w:szCs w:val="22"/>
        </w:rPr>
      </w:pPr>
      <w:r w:rsidRPr="001726D9">
        <w:rPr>
          <w:sz w:val="22"/>
          <w:szCs w:val="22"/>
        </w:rPr>
        <w:t>La executarea lucrărilor au fost comise mai multe încălcări ale normativelor de accesibilitate. O parte dintre aceasta (treptele unice, lipsa pavajului tactil ) puteau fi evitate dacă lucrărilor ar fi fost realizate în baza unei autorizații de construcții și a unui proiect tehnic</w:t>
      </w:r>
      <w:r w:rsidR="002076DA" w:rsidRPr="001726D9">
        <w:rPr>
          <w:sz w:val="22"/>
          <w:szCs w:val="22"/>
        </w:rPr>
        <w:t>;</w:t>
      </w:r>
    </w:p>
    <w:p w14:paraId="044EB0EA" w14:textId="2A1E3784" w:rsidR="008A6B2C" w:rsidRPr="001726D9" w:rsidRDefault="008A6B2C" w:rsidP="001726D9">
      <w:pPr>
        <w:pStyle w:val="ListParagraph"/>
        <w:numPr>
          <w:ilvl w:val="0"/>
          <w:numId w:val="2"/>
        </w:numPr>
        <w:spacing w:line="276" w:lineRule="auto"/>
        <w:jc w:val="both"/>
        <w:rPr>
          <w:sz w:val="22"/>
          <w:szCs w:val="22"/>
        </w:rPr>
      </w:pPr>
      <w:r w:rsidRPr="001726D9">
        <w:rPr>
          <w:sz w:val="22"/>
          <w:szCs w:val="22"/>
        </w:rPr>
        <w:t>Costul de 5 milioane lei</w:t>
      </w:r>
      <w:r w:rsidR="002076DA" w:rsidRPr="001726D9">
        <w:rPr>
          <w:sz w:val="22"/>
          <w:szCs w:val="22"/>
        </w:rPr>
        <w:t xml:space="preserve"> </w:t>
      </w:r>
      <w:r w:rsidRPr="001726D9">
        <w:rPr>
          <w:sz w:val="22"/>
          <w:szCs w:val="22"/>
        </w:rPr>
        <w:t xml:space="preserve">pentru renovare subteranei sunt nejustificat de mari, ținînd cont că în final trecerea subterană a rămas </w:t>
      </w:r>
      <w:r w:rsidRPr="001726D9">
        <w:rPr>
          <w:b/>
          <w:bCs/>
          <w:sz w:val="22"/>
          <w:szCs w:val="22"/>
        </w:rPr>
        <w:t>impracticabilă pentru părinții cu copii în cărucior</w:t>
      </w:r>
      <w:r w:rsidRPr="001726D9">
        <w:rPr>
          <w:sz w:val="22"/>
          <w:szCs w:val="22"/>
        </w:rPr>
        <w:t xml:space="preserve"> și persoanele cu dizabilități locomotorii. În final trecerea subterană nu este accesibilă pentru grupurile cu mobilitate redusă, care sunt nevoiți să traverse</w:t>
      </w:r>
      <w:r w:rsidR="002076DA" w:rsidRPr="001726D9">
        <w:rPr>
          <w:sz w:val="22"/>
          <w:szCs w:val="22"/>
        </w:rPr>
        <w:t>ze</w:t>
      </w:r>
      <w:r w:rsidRPr="001726D9">
        <w:rPr>
          <w:sz w:val="22"/>
          <w:szCs w:val="22"/>
        </w:rPr>
        <w:t xml:space="preserve"> pe trecerile alăturate, parcurgând în loc de 100 m, o distanță între 450 și 1000 m.</w:t>
      </w:r>
    </w:p>
    <w:p w14:paraId="0C1B7BED" w14:textId="523B15E1" w:rsidR="00DB20F6" w:rsidRPr="001726D9" w:rsidRDefault="008A6B2C" w:rsidP="00A854E4">
      <w:pPr>
        <w:spacing w:before="100" w:beforeAutospacing="1" w:after="100" w:afterAutospacing="1"/>
        <w:jc w:val="center"/>
        <w:rPr>
          <w:rFonts w:ascii="Times New Roman" w:eastAsia="Times New Roman" w:hAnsi="Times New Roman" w:cs="Times New Roman"/>
          <w:kern w:val="0"/>
          <w14:ligatures w14:val="none"/>
        </w:rPr>
      </w:pPr>
      <w:r w:rsidRPr="001726D9">
        <w:rPr>
          <w:noProof/>
        </w:rPr>
        <w:drawing>
          <wp:inline distT="0" distB="0" distL="0" distR="0" wp14:anchorId="58780186" wp14:editId="05A1529E">
            <wp:extent cx="5159713" cy="3279140"/>
            <wp:effectExtent l="0" t="0" r="3175" b="0"/>
            <wp:docPr id="3936490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5160492" cy="3279635"/>
                    </a:xfrm>
                    <a:prstGeom prst="rect">
                      <a:avLst/>
                    </a:prstGeom>
                    <a:noFill/>
                    <a:ln>
                      <a:noFill/>
                    </a:ln>
                    <a:extLst>
                      <a:ext uri="{53640926-AAD7-44D8-BBD7-CCE9431645EC}">
                        <a14:shadowObscured xmlns:a14="http://schemas.microsoft.com/office/drawing/2010/main"/>
                      </a:ext>
                    </a:extLst>
                  </pic:spPr>
                </pic:pic>
              </a:graphicData>
            </a:graphic>
          </wp:inline>
        </w:drawing>
      </w:r>
      <w:r w:rsidR="00E60F77" w:rsidRPr="001726D9">
        <w:rPr>
          <w:rFonts w:ascii="Times New Roman" w:eastAsia="Times New Roman" w:hAnsi="Times New Roman" w:cs="Times New Roman"/>
          <w:kern w:val="0"/>
          <w14:ligatures w14:val="none"/>
        </w:rPr>
        <w:br/>
      </w:r>
      <w:bookmarkStart w:id="14" w:name="_Hlk155187324"/>
      <w:r w:rsidR="001726D9" w:rsidRPr="001726D9">
        <w:rPr>
          <w:i/>
          <w:iCs/>
          <w:sz w:val="20"/>
          <w:szCs w:val="20"/>
        </w:rPr>
        <w:t>Imaginea</w:t>
      </w:r>
      <w:r w:rsidRPr="001726D9">
        <w:rPr>
          <w:i/>
          <w:iCs/>
          <w:sz w:val="20"/>
          <w:szCs w:val="20"/>
        </w:rPr>
        <w:t xml:space="preserve"> </w:t>
      </w:r>
      <w:r w:rsidR="005631D0" w:rsidRPr="001726D9">
        <w:rPr>
          <w:i/>
          <w:iCs/>
          <w:sz w:val="20"/>
          <w:szCs w:val="20"/>
        </w:rPr>
        <w:t>9</w:t>
      </w:r>
      <w:r w:rsidRPr="001726D9">
        <w:rPr>
          <w:i/>
          <w:iCs/>
          <w:sz w:val="20"/>
          <w:szCs w:val="20"/>
        </w:rPr>
        <w:t>. Distanța parcursă pentru traversarea intersecției din cauza inaccesibilității  trecerii subterane</w:t>
      </w:r>
      <w:r w:rsidR="00E60F77" w:rsidRPr="001726D9">
        <w:rPr>
          <w:rFonts w:ascii="Times New Roman" w:eastAsia="Times New Roman" w:hAnsi="Times New Roman" w:cs="Times New Roman"/>
          <w:kern w:val="0"/>
          <w14:ligatures w14:val="none"/>
        </w:rPr>
        <w:br/>
      </w:r>
      <w:r w:rsidR="00141D01" w:rsidRPr="001726D9">
        <w:rPr>
          <w:i/>
          <w:iCs/>
          <w:sz w:val="20"/>
          <w:szCs w:val="20"/>
        </w:rPr>
        <w:t>Sursa:</w:t>
      </w:r>
      <w:r w:rsidR="008A4B67" w:rsidRPr="001726D9">
        <w:rPr>
          <w:i/>
          <w:iCs/>
          <w:sz w:val="20"/>
          <w:szCs w:val="20"/>
        </w:rPr>
        <w:t xml:space="preserve"> </w:t>
      </w:r>
      <w:r w:rsidR="00E60F77" w:rsidRPr="001726D9">
        <w:rPr>
          <w:i/>
          <w:iCs/>
          <w:sz w:val="20"/>
          <w:szCs w:val="20"/>
        </w:rPr>
        <w:t>Elaborat de autori</w:t>
      </w:r>
      <w:bookmarkEnd w:id="14"/>
    </w:p>
    <w:p w14:paraId="292FCC1E" w14:textId="2705A687" w:rsidR="00274616" w:rsidRPr="00B745CB" w:rsidRDefault="001726D9" w:rsidP="001726D9">
      <w:pPr>
        <w:pStyle w:val="Heading1"/>
        <w:spacing w:after="120"/>
        <w:rPr>
          <w:rFonts w:asciiTheme="minorHAnsi" w:hAnsiTheme="minorHAnsi" w:cstheme="minorHAnsi"/>
          <w:b/>
          <w:bCs/>
          <w:color w:val="auto"/>
          <w:sz w:val="28"/>
        </w:rPr>
      </w:pPr>
      <w:bookmarkStart w:id="15" w:name="_Toc155787396"/>
      <w:r w:rsidRPr="00B745CB">
        <w:rPr>
          <w:rFonts w:asciiTheme="minorHAnsi" w:hAnsiTheme="minorHAnsi" w:cstheme="minorHAnsi"/>
          <w:b/>
          <w:bCs/>
          <w:color w:val="auto"/>
          <w:sz w:val="28"/>
        </w:rPr>
        <w:t>4</w:t>
      </w:r>
      <w:r w:rsidR="008A6B2C" w:rsidRPr="00B745CB">
        <w:rPr>
          <w:rFonts w:asciiTheme="minorHAnsi" w:hAnsiTheme="minorHAnsi" w:cstheme="minorHAnsi"/>
          <w:b/>
          <w:bCs/>
          <w:color w:val="auto"/>
          <w:sz w:val="28"/>
        </w:rPr>
        <w:t>. Pasajul subteran bd. Ștefan cel Mare – str.Ciuflea, scuar Brâncuși</w:t>
      </w:r>
      <w:bookmarkEnd w:id="15"/>
    </w:p>
    <w:p w14:paraId="7A2BBD8B" w14:textId="499F7122" w:rsidR="008A6B2C" w:rsidRPr="001726D9" w:rsidRDefault="008A6B2C" w:rsidP="001726D9">
      <w:pPr>
        <w:spacing w:line="276" w:lineRule="auto"/>
        <w:jc w:val="both"/>
        <w:rPr>
          <w:sz w:val="22"/>
          <w:szCs w:val="22"/>
        </w:rPr>
      </w:pPr>
      <w:r w:rsidRPr="001726D9">
        <w:rPr>
          <w:sz w:val="22"/>
          <w:szCs w:val="22"/>
        </w:rPr>
        <w:t>Procedura de achiziții a fost lansată de Pretura sectorului Centru la 6</w:t>
      </w:r>
      <w:r w:rsidR="0045248B" w:rsidRPr="001726D9">
        <w:rPr>
          <w:sz w:val="22"/>
          <w:szCs w:val="22"/>
        </w:rPr>
        <w:t>.05</w:t>
      </w:r>
      <w:r w:rsidR="00FE2C69" w:rsidRPr="001726D9">
        <w:rPr>
          <w:sz w:val="22"/>
          <w:szCs w:val="22"/>
        </w:rPr>
        <w:t>.</w:t>
      </w:r>
      <w:r w:rsidRPr="001726D9">
        <w:rPr>
          <w:sz w:val="22"/>
          <w:szCs w:val="22"/>
        </w:rPr>
        <w:t xml:space="preserve">2022 cu valoarea estimată a lucrărilor de 8 622 150 lei. </w:t>
      </w:r>
      <w:r w:rsidRPr="001726D9">
        <w:rPr>
          <w:rStyle w:val="FootnoteReference"/>
          <w:sz w:val="22"/>
          <w:szCs w:val="22"/>
        </w:rPr>
        <w:footnoteReference w:id="12"/>
      </w:r>
      <w:r w:rsidRPr="001726D9">
        <w:rPr>
          <w:sz w:val="22"/>
          <w:szCs w:val="22"/>
        </w:rPr>
        <w:t xml:space="preserve"> </w:t>
      </w:r>
      <w:r w:rsidR="00FE2C69" w:rsidRPr="001726D9">
        <w:rPr>
          <w:sz w:val="22"/>
          <w:szCs w:val="22"/>
        </w:rPr>
        <w:t>În cadrul procedurii de achiziție a</w:t>
      </w:r>
      <w:r w:rsidRPr="001726D9">
        <w:rPr>
          <w:sz w:val="22"/>
          <w:szCs w:val="22"/>
        </w:rPr>
        <w:t xml:space="preserve">u depus dosarele două companii dintre care câștigător a fost anunțat </w:t>
      </w:r>
      <w:r w:rsidR="00FE2C69" w:rsidRPr="001726D9">
        <w:rPr>
          <w:sz w:val="22"/>
          <w:szCs w:val="22"/>
        </w:rPr>
        <w:t>„</w:t>
      </w:r>
      <w:r w:rsidRPr="001726D9">
        <w:rPr>
          <w:sz w:val="22"/>
          <w:szCs w:val="22"/>
        </w:rPr>
        <w:t>MAGDA</w:t>
      </w:r>
      <w:r w:rsidR="00FE2C69" w:rsidRPr="001726D9">
        <w:rPr>
          <w:sz w:val="22"/>
          <w:szCs w:val="22"/>
        </w:rPr>
        <w:t xml:space="preserve">” </w:t>
      </w:r>
      <w:r w:rsidRPr="001726D9">
        <w:rPr>
          <w:sz w:val="22"/>
          <w:szCs w:val="22"/>
        </w:rPr>
        <w:t>SRL.</w:t>
      </w:r>
    </w:p>
    <w:p w14:paraId="7C7A67BA" w14:textId="165B9ED6" w:rsidR="008A6B2C" w:rsidRPr="001726D9" w:rsidRDefault="008A6B2C" w:rsidP="001726D9">
      <w:pPr>
        <w:spacing w:line="276" w:lineRule="auto"/>
        <w:jc w:val="both"/>
        <w:rPr>
          <w:sz w:val="22"/>
          <w:szCs w:val="22"/>
        </w:rPr>
      </w:pPr>
      <w:r w:rsidRPr="001726D9">
        <w:rPr>
          <w:sz w:val="22"/>
          <w:szCs w:val="22"/>
        </w:rPr>
        <w:t>Suplimentar pe 17.10.2023, au fost anunțate următoarele proceduri de achiziții</w:t>
      </w:r>
      <w:r w:rsidR="001726D9" w:rsidRPr="001726D9">
        <w:rPr>
          <w:sz w:val="22"/>
          <w:szCs w:val="22"/>
        </w:rPr>
        <w:t>:</w:t>
      </w:r>
    </w:p>
    <w:p w14:paraId="164075ED" w14:textId="493E4F30" w:rsidR="008A6B2C" w:rsidRPr="001726D9" w:rsidRDefault="008A6B2C" w:rsidP="00FE2C69">
      <w:pPr>
        <w:pStyle w:val="ListParagraph"/>
        <w:numPr>
          <w:ilvl w:val="0"/>
          <w:numId w:val="5"/>
        </w:numPr>
        <w:spacing w:line="276" w:lineRule="auto"/>
        <w:jc w:val="both"/>
        <w:rPr>
          <w:sz w:val="22"/>
          <w:szCs w:val="22"/>
        </w:rPr>
      </w:pPr>
      <w:r w:rsidRPr="001726D9">
        <w:rPr>
          <w:sz w:val="22"/>
          <w:szCs w:val="22"/>
        </w:rPr>
        <w:lastRenderedPageBreak/>
        <w:t xml:space="preserve">Servicii de confecționare a panourilor luminiscente </w:t>
      </w:r>
      <w:r w:rsidR="001726D9" w:rsidRPr="001726D9">
        <w:rPr>
          <w:sz w:val="22"/>
          <w:szCs w:val="22"/>
        </w:rPr>
        <w:t>,,</w:t>
      </w:r>
      <w:r w:rsidRPr="001726D9">
        <w:rPr>
          <w:sz w:val="22"/>
          <w:szCs w:val="22"/>
        </w:rPr>
        <w:t>Lightbox” la subterana din str. Ciuflea - bd. Ștefan cel Mare, cu valoarea de 149 050 lei</w:t>
      </w:r>
      <w:r w:rsidRPr="001726D9">
        <w:rPr>
          <w:rStyle w:val="FootnoteReference"/>
          <w:sz w:val="22"/>
          <w:szCs w:val="22"/>
        </w:rPr>
        <w:footnoteReference w:id="13"/>
      </w:r>
    </w:p>
    <w:p w14:paraId="2469383A" w14:textId="77626EC5" w:rsidR="008A6B2C" w:rsidRPr="001726D9" w:rsidRDefault="008A6B2C" w:rsidP="00FE2C69">
      <w:pPr>
        <w:pStyle w:val="ListParagraph"/>
        <w:numPr>
          <w:ilvl w:val="0"/>
          <w:numId w:val="5"/>
        </w:numPr>
        <w:spacing w:line="276" w:lineRule="auto"/>
        <w:jc w:val="both"/>
        <w:rPr>
          <w:sz w:val="22"/>
          <w:szCs w:val="22"/>
        </w:rPr>
      </w:pPr>
      <w:r w:rsidRPr="001726D9">
        <w:rPr>
          <w:sz w:val="22"/>
          <w:szCs w:val="22"/>
        </w:rPr>
        <w:t xml:space="preserve">Servicii de montare și conectare Lightbox-urilor în pasajul subteran din str. Ciuflea - bd. Ștefan cel Mare, valoarea estimată 112 750 lei </w:t>
      </w:r>
      <w:r w:rsidRPr="001726D9">
        <w:rPr>
          <w:rStyle w:val="FootnoteReference"/>
          <w:sz w:val="22"/>
          <w:szCs w:val="22"/>
        </w:rPr>
        <w:footnoteReference w:id="14"/>
      </w:r>
    </w:p>
    <w:p w14:paraId="2D55A9F2" w14:textId="7670B4E8" w:rsidR="00FE2C69" w:rsidRPr="001726D9" w:rsidRDefault="008A6B2C" w:rsidP="001726D9">
      <w:pPr>
        <w:spacing w:before="120" w:after="120" w:line="276" w:lineRule="auto"/>
        <w:jc w:val="both"/>
        <w:rPr>
          <w:sz w:val="22"/>
          <w:szCs w:val="22"/>
        </w:rPr>
      </w:pPr>
      <w:r w:rsidRPr="001726D9">
        <w:rPr>
          <w:sz w:val="22"/>
          <w:szCs w:val="22"/>
        </w:rPr>
        <w:t>Astfel costurile totale de reparație au ajuns la suma de 8 883 950 lei.</w:t>
      </w:r>
    </w:p>
    <w:p w14:paraId="74F312F3" w14:textId="77777777" w:rsidR="008A6B2C" w:rsidRPr="001726D9" w:rsidRDefault="008A6B2C" w:rsidP="001726D9">
      <w:pPr>
        <w:pStyle w:val="Heading2"/>
        <w:spacing w:before="120" w:after="120"/>
        <w:rPr>
          <w:rFonts w:asciiTheme="minorHAnsi" w:hAnsiTheme="minorHAnsi" w:cstheme="minorHAnsi"/>
          <w:b/>
          <w:bCs/>
          <w:i/>
          <w:iCs/>
          <w:color w:val="auto"/>
          <w:sz w:val="22"/>
          <w:szCs w:val="22"/>
        </w:rPr>
      </w:pPr>
      <w:bookmarkStart w:id="16" w:name="_Toc155787397"/>
      <w:r w:rsidRPr="001726D9">
        <w:rPr>
          <w:rFonts w:asciiTheme="minorHAnsi" w:hAnsiTheme="minorHAnsi" w:cstheme="minorHAnsi"/>
          <w:b/>
          <w:bCs/>
          <w:i/>
          <w:iCs/>
          <w:color w:val="auto"/>
          <w:sz w:val="22"/>
          <w:szCs w:val="22"/>
        </w:rPr>
        <w:t>Consultări publice</w:t>
      </w:r>
      <w:bookmarkEnd w:id="16"/>
    </w:p>
    <w:p w14:paraId="0D52D4FF" w14:textId="3813239B" w:rsidR="00FE2C69" w:rsidRPr="001726D9" w:rsidRDefault="008A6B2C" w:rsidP="001726D9">
      <w:pPr>
        <w:spacing w:line="276" w:lineRule="auto"/>
        <w:jc w:val="both"/>
        <w:rPr>
          <w:sz w:val="22"/>
          <w:szCs w:val="22"/>
        </w:rPr>
      </w:pPr>
      <w:r w:rsidRPr="001726D9">
        <w:rPr>
          <w:sz w:val="22"/>
          <w:szCs w:val="22"/>
        </w:rPr>
        <w:t xml:space="preserve">Pe </w:t>
      </w:r>
      <w:r w:rsidR="00FE2C69" w:rsidRPr="001726D9">
        <w:rPr>
          <w:sz w:val="22"/>
          <w:szCs w:val="22"/>
        </w:rPr>
        <w:t>pagina web a</w:t>
      </w:r>
      <w:r w:rsidRPr="001726D9">
        <w:rPr>
          <w:sz w:val="22"/>
          <w:szCs w:val="22"/>
        </w:rPr>
        <w:t xml:space="preserve"> Preturii sect. Centru nu au fost identificate anunțuri despre organizarea consultărilor publice în legătură cu lucrările de reparația a subteranei. Primăria a public un comunicat de presă despre începutul lucrărilor de reparație.</w:t>
      </w:r>
      <w:r w:rsidRPr="001726D9">
        <w:rPr>
          <w:rStyle w:val="FootnoteReference"/>
          <w:sz w:val="22"/>
          <w:szCs w:val="22"/>
        </w:rPr>
        <w:footnoteReference w:id="15"/>
      </w:r>
    </w:p>
    <w:p w14:paraId="7BA6F0D9" w14:textId="77777777" w:rsidR="00997777" w:rsidRPr="001726D9" w:rsidRDefault="00997777" w:rsidP="001726D9">
      <w:pPr>
        <w:pStyle w:val="Heading2"/>
        <w:spacing w:before="120" w:after="120" w:line="276" w:lineRule="auto"/>
        <w:rPr>
          <w:rFonts w:asciiTheme="minorHAnsi" w:hAnsiTheme="minorHAnsi" w:cstheme="minorHAnsi"/>
          <w:b/>
          <w:bCs/>
          <w:i/>
          <w:iCs/>
          <w:color w:val="auto"/>
          <w:sz w:val="22"/>
          <w:szCs w:val="22"/>
        </w:rPr>
      </w:pPr>
      <w:bookmarkStart w:id="17" w:name="_Toc155787398"/>
      <w:r w:rsidRPr="001726D9">
        <w:rPr>
          <w:rFonts w:asciiTheme="minorHAnsi" w:hAnsiTheme="minorHAnsi" w:cstheme="minorHAnsi"/>
          <w:b/>
          <w:bCs/>
          <w:i/>
          <w:iCs/>
          <w:color w:val="auto"/>
          <w:sz w:val="22"/>
          <w:szCs w:val="22"/>
        </w:rPr>
        <w:t>Eliberarea actelor permisive în construcții</w:t>
      </w:r>
      <w:bookmarkEnd w:id="17"/>
    </w:p>
    <w:p w14:paraId="500BEF95" w14:textId="473F4E68" w:rsidR="00997777" w:rsidRPr="001726D9" w:rsidRDefault="00997777" w:rsidP="001726D9">
      <w:pPr>
        <w:spacing w:line="276" w:lineRule="auto"/>
        <w:jc w:val="both"/>
        <w:rPr>
          <w:sz w:val="22"/>
          <w:szCs w:val="22"/>
        </w:rPr>
      </w:pPr>
      <w:r w:rsidRPr="001726D9">
        <w:rPr>
          <w:sz w:val="22"/>
          <w:szCs w:val="22"/>
        </w:rPr>
        <w:t>Pentru realizarea lucrărilor</w:t>
      </w:r>
      <w:r w:rsidR="00FE2C69" w:rsidRPr="001726D9">
        <w:rPr>
          <w:sz w:val="22"/>
          <w:szCs w:val="22"/>
        </w:rPr>
        <w:t xml:space="preserve"> de</w:t>
      </w:r>
      <w:r w:rsidRPr="001726D9">
        <w:rPr>
          <w:sz w:val="22"/>
          <w:szCs w:val="22"/>
        </w:rPr>
        <w:t xml:space="preserve"> reparare</w:t>
      </w:r>
      <w:r w:rsidR="00FE2C69" w:rsidRPr="001726D9">
        <w:rPr>
          <w:sz w:val="22"/>
          <w:szCs w:val="22"/>
        </w:rPr>
        <w:t xml:space="preserve"> </w:t>
      </w:r>
      <w:r w:rsidRPr="001726D9">
        <w:rPr>
          <w:sz w:val="22"/>
          <w:szCs w:val="22"/>
        </w:rPr>
        <w:t>a acestei treceri subterane conform site-ului Primăriei Chișinău, au fost acordat certificat de urbanism pentru proiectare. Autorizație de construcție nu a fost eliberată, deși cererea pentru aceasta a fost depusă pe 08.04.2022.</w:t>
      </w:r>
      <w:r w:rsidRPr="001726D9">
        <w:rPr>
          <w:rStyle w:val="FootnoteReference"/>
          <w:sz w:val="22"/>
          <w:szCs w:val="22"/>
        </w:rPr>
        <w:footnoteReference w:id="16"/>
      </w:r>
    </w:p>
    <w:p w14:paraId="0AE16616" w14:textId="77777777" w:rsidR="00FE2C69" w:rsidRPr="001726D9" w:rsidRDefault="00FE2C69" w:rsidP="00FE2C69">
      <w:pPr>
        <w:spacing w:line="276" w:lineRule="auto"/>
        <w:jc w:val="both"/>
        <w:rPr>
          <w:sz w:val="22"/>
          <w:szCs w:val="22"/>
        </w:rPr>
      </w:pPr>
    </w:p>
    <w:p w14:paraId="406DFE4D" w14:textId="7A814015" w:rsidR="00BF39EB" w:rsidRPr="001726D9" w:rsidRDefault="00BF39EB" w:rsidP="00EC6008">
      <w:pPr>
        <w:rPr>
          <w:sz w:val="22"/>
          <w:szCs w:val="22"/>
        </w:rPr>
      </w:pPr>
      <w:r w:rsidRPr="001726D9">
        <w:rPr>
          <w:sz w:val="22"/>
          <w:szCs w:val="22"/>
        </w:rPr>
        <w:t>Certificat de urbanism pentru proiectare</w:t>
      </w:r>
    </w:p>
    <w:p w14:paraId="31129066" w14:textId="6960EE0B" w:rsidR="00BF39EB" w:rsidRPr="001726D9" w:rsidRDefault="00BF39EB" w:rsidP="00EC6008">
      <w:pPr>
        <w:rPr>
          <w:sz w:val="22"/>
          <w:szCs w:val="22"/>
        </w:rPr>
      </w:pPr>
      <w:r w:rsidRPr="001726D9">
        <w:rPr>
          <w:noProof/>
          <w:sz w:val="22"/>
          <w:szCs w:val="22"/>
        </w:rPr>
        <w:drawing>
          <wp:inline distT="0" distB="0" distL="0" distR="0" wp14:anchorId="469915C1" wp14:editId="7855549A">
            <wp:extent cx="6299835" cy="185814"/>
            <wp:effectExtent l="0" t="0" r="0" b="5080"/>
            <wp:docPr id="1929663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663529" name=""/>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6299835" cy="185814"/>
                    </a:xfrm>
                    <a:prstGeom prst="rect">
                      <a:avLst/>
                    </a:prstGeom>
                    <a:ln>
                      <a:noFill/>
                    </a:ln>
                    <a:extLst>
                      <a:ext uri="{53640926-AAD7-44D8-BBD7-CCE9431645EC}">
                        <a14:shadowObscured xmlns:a14="http://schemas.microsoft.com/office/drawing/2010/main"/>
                      </a:ext>
                    </a:extLst>
                  </pic:spPr>
                </pic:pic>
              </a:graphicData>
            </a:graphic>
          </wp:inline>
        </w:drawing>
      </w:r>
    </w:p>
    <w:p w14:paraId="5EECDE9D" w14:textId="00E845B6" w:rsidR="00BF39EB" w:rsidRPr="001726D9" w:rsidRDefault="00BF39EB" w:rsidP="00EC6008">
      <w:pPr>
        <w:rPr>
          <w:sz w:val="22"/>
          <w:szCs w:val="22"/>
        </w:rPr>
      </w:pPr>
      <w:r w:rsidRPr="001726D9">
        <w:rPr>
          <w:noProof/>
          <w:sz w:val="22"/>
          <w:szCs w:val="22"/>
        </w:rPr>
        <w:drawing>
          <wp:inline distT="0" distB="0" distL="0" distR="0" wp14:anchorId="69C6F5D6" wp14:editId="2EE2DFA7">
            <wp:extent cx="6299835" cy="391815"/>
            <wp:effectExtent l="0" t="0" r="5715" b="8255"/>
            <wp:docPr id="928253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53961" name=""/>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6299835" cy="391815"/>
                    </a:xfrm>
                    <a:prstGeom prst="rect">
                      <a:avLst/>
                    </a:prstGeom>
                    <a:ln>
                      <a:noFill/>
                    </a:ln>
                    <a:extLst>
                      <a:ext uri="{53640926-AAD7-44D8-BBD7-CCE9431645EC}">
                        <a14:shadowObscured xmlns:a14="http://schemas.microsoft.com/office/drawing/2010/main"/>
                      </a:ext>
                    </a:extLst>
                  </pic:spPr>
                </pic:pic>
              </a:graphicData>
            </a:graphic>
          </wp:inline>
        </w:drawing>
      </w:r>
    </w:p>
    <w:p w14:paraId="51D93DBF" w14:textId="56C1ABE9" w:rsidR="00D656D0" w:rsidRPr="001726D9" w:rsidRDefault="00BF39EB" w:rsidP="001726D9">
      <w:pPr>
        <w:spacing w:before="120"/>
        <w:rPr>
          <w:sz w:val="22"/>
          <w:szCs w:val="22"/>
        </w:rPr>
      </w:pPr>
      <w:r w:rsidRPr="001726D9">
        <w:rPr>
          <w:sz w:val="22"/>
          <w:szCs w:val="22"/>
        </w:rPr>
        <w:t>Autorizații de construcții</w:t>
      </w:r>
    </w:p>
    <w:p w14:paraId="558C1D1D" w14:textId="77777777" w:rsidR="00BF39EB" w:rsidRPr="001726D9" w:rsidRDefault="00BF39EB" w:rsidP="00EC6008">
      <w:pPr>
        <w:rPr>
          <w:sz w:val="22"/>
          <w:szCs w:val="22"/>
        </w:rPr>
      </w:pPr>
    </w:p>
    <w:p w14:paraId="02099E4F" w14:textId="04160CF3" w:rsidR="00054277" w:rsidRPr="001726D9" w:rsidRDefault="00BF39EB" w:rsidP="00FE2C69">
      <w:pPr>
        <w:rPr>
          <w:sz w:val="22"/>
          <w:szCs w:val="22"/>
        </w:rPr>
      </w:pPr>
      <w:r w:rsidRPr="001726D9">
        <w:rPr>
          <w:noProof/>
          <w:sz w:val="22"/>
          <w:szCs w:val="22"/>
        </w:rPr>
        <w:drawing>
          <wp:inline distT="0" distB="0" distL="0" distR="0" wp14:anchorId="43A71925" wp14:editId="28C6C632">
            <wp:extent cx="6299835" cy="481965"/>
            <wp:effectExtent l="0" t="0" r="5715" b="0"/>
            <wp:docPr id="1536023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23750" name=""/>
                    <pic:cNvPicPr/>
                  </pic:nvPicPr>
                  <pic:blipFill>
                    <a:blip r:embed="rId30"/>
                    <a:stretch>
                      <a:fillRect/>
                    </a:stretch>
                  </pic:blipFill>
                  <pic:spPr>
                    <a:xfrm>
                      <a:off x="0" y="0"/>
                      <a:ext cx="6299835" cy="481965"/>
                    </a:xfrm>
                    <a:prstGeom prst="rect">
                      <a:avLst/>
                    </a:prstGeom>
                  </pic:spPr>
                </pic:pic>
              </a:graphicData>
            </a:graphic>
          </wp:inline>
        </w:drawing>
      </w:r>
    </w:p>
    <w:p w14:paraId="553BDC0C" w14:textId="3469B91C" w:rsidR="005E1048" w:rsidRPr="001726D9" w:rsidRDefault="005E1048" w:rsidP="00EC6008">
      <w:pPr>
        <w:rPr>
          <w:i/>
          <w:iCs/>
          <w:sz w:val="20"/>
          <w:szCs w:val="20"/>
        </w:rPr>
      </w:pPr>
      <w:r w:rsidRPr="001726D9">
        <w:rPr>
          <w:i/>
          <w:iCs/>
          <w:sz w:val="20"/>
          <w:szCs w:val="20"/>
        </w:rPr>
        <w:t xml:space="preserve">Sursa: </w:t>
      </w:r>
      <w:hyperlink r:id="rId31" w:history="1">
        <w:r w:rsidRPr="001726D9">
          <w:rPr>
            <w:rStyle w:val="Hyperlink"/>
            <w:i/>
            <w:iCs/>
            <w:sz w:val="20"/>
            <w:szCs w:val="20"/>
          </w:rPr>
          <w:t>chisinau.md</w:t>
        </w:r>
      </w:hyperlink>
    </w:p>
    <w:p w14:paraId="5DF21AA3" w14:textId="77777777" w:rsidR="005E1048" w:rsidRPr="001726D9" w:rsidRDefault="005E1048" w:rsidP="00EC6008"/>
    <w:p w14:paraId="0BFDE595" w14:textId="77777777" w:rsidR="009E2D2E" w:rsidRPr="001726D9" w:rsidRDefault="009E2D2E" w:rsidP="001726D9">
      <w:pPr>
        <w:pStyle w:val="Heading2"/>
        <w:spacing w:before="120" w:after="120"/>
        <w:rPr>
          <w:rFonts w:asciiTheme="minorHAnsi" w:hAnsiTheme="minorHAnsi" w:cstheme="minorHAnsi"/>
          <w:b/>
          <w:bCs/>
          <w:i/>
          <w:iCs/>
          <w:color w:val="auto"/>
          <w:sz w:val="22"/>
          <w:szCs w:val="22"/>
        </w:rPr>
      </w:pPr>
      <w:bookmarkStart w:id="18" w:name="_Toc155787399"/>
      <w:r w:rsidRPr="001726D9">
        <w:rPr>
          <w:rFonts w:asciiTheme="minorHAnsi" w:hAnsiTheme="minorHAnsi" w:cstheme="minorHAnsi"/>
          <w:b/>
          <w:bCs/>
          <w:i/>
          <w:iCs/>
          <w:color w:val="auto"/>
          <w:sz w:val="22"/>
          <w:szCs w:val="22"/>
        </w:rPr>
        <w:t>Evaluarea accesibilității subteranei după renovare</w:t>
      </w:r>
      <w:bookmarkEnd w:id="18"/>
    </w:p>
    <w:p w14:paraId="265D3AB4" w14:textId="77777777" w:rsidR="009E2D2E" w:rsidRPr="00B745CB" w:rsidRDefault="009E2D2E" w:rsidP="00B745CB">
      <w:pPr>
        <w:spacing w:before="120" w:after="120"/>
        <w:rPr>
          <w:b/>
          <w:i/>
          <w:sz w:val="22"/>
        </w:rPr>
      </w:pPr>
      <w:r w:rsidRPr="00B745CB">
        <w:rPr>
          <w:b/>
          <w:i/>
          <w:sz w:val="22"/>
        </w:rPr>
        <w:t>Avantaje</w:t>
      </w:r>
    </w:p>
    <w:p w14:paraId="61A1E05C" w14:textId="25A1B195" w:rsidR="009E2D2E" w:rsidRPr="001726D9" w:rsidRDefault="009E2D2E" w:rsidP="00A515D3">
      <w:pPr>
        <w:pStyle w:val="ListParagraph"/>
        <w:numPr>
          <w:ilvl w:val="0"/>
          <w:numId w:val="1"/>
        </w:numPr>
        <w:jc w:val="both"/>
        <w:rPr>
          <w:sz w:val="22"/>
          <w:szCs w:val="22"/>
        </w:rPr>
      </w:pPr>
      <w:r w:rsidRPr="001726D9">
        <w:rPr>
          <w:sz w:val="22"/>
          <w:szCs w:val="22"/>
        </w:rPr>
        <w:t>După renovarea a fost îmbunătățită starea scărilor</w:t>
      </w:r>
      <w:r w:rsidR="00BF2FB1" w:rsidRPr="001726D9">
        <w:rPr>
          <w:sz w:val="22"/>
          <w:szCs w:val="22"/>
        </w:rPr>
        <w:t xml:space="preserve"> subterana</w:t>
      </w:r>
      <w:r w:rsidR="00A515D3" w:rsidRPr="001726D9">
        <w:rPr>
          <w:sz w:val="22"/>
          <w:szCs w:val="22"/>
        </w:rPr>
        <w:t>, aceasta</w:t>
      </w:r>
      <w:r w:rsidR="00BF2FB1" w:rsidRPr="001726D9">
        <w:rPr>
          <w:sz w:val="22"/>
          <w:szCs w:val="22"/>
        </w:rPr>
        <w:t xml:space="preserve"> este bine iluminată și este folosită  mai frecvent de pietoni</w:t>
      </w:r>
      <w:r w:rsidR="00A515D3" w:rsidRPr="001726D9">
        <w:rPr>
          <w:sz w:val="22"/>
          <w:szCs w:val="22"/>
        </w:rPr>
        <w:t>;</w:t>
      </w:r>
    </w:p>
    <w:p w14:paraId="53545705" w14:textId="39EC07C3" w:rsidR="00BF2FB1" w:rsidRPr="001726D9" w:rsidRDefault="009E2D2E" w:rsidP="001726D9">
      <w:pPr>
        <w:pStyle w:val="ListParagraph"/>
        <w:numPr>
          <w:ilvl w:val="0"/>
          <w:numId w:val="1"/>
        </w:numPr>
        <w:jc w:val="both"/>
        <w:rPr>
          <w:sz w:val="22"/>
          <w:szCs w:val="22"/>
        </w:rPr>
      </w:pPr>
      <w:r w:rsidRPr="001726D9">
        <w:rPr>
          <w:sz w:val="22"/>
          <w:szCs w:val="22"/>
        </w:rPr>
        <w:t>A</w:t>
      </w:r>
      <w:r w:rsidR="00A515D3" w:rsidRPr="001726D9">
        <w:rPr>
          <w:sz w:val="22"/>
          <w:szCs w:val="22"/>
        </w:rPr>
        <w:t>u</w:t>
      </w:r>
      <w:r w:rsidRPr="001726D9">
        <w:rPr>
          <w:sz w:val="22"/>
          <w:szCs w:val="22"/>
        </w:rPr>
        <w:t xml:space="preserve"> fost instalate bare de suport </w:t>
      </w:r>
      <w:r w:rsidR="00BF2FB1" w:rsidRPr="001726D9">
        <w:rPr>
          <w:sz w:val="22"/>
          <w:szCs w:val="22"/>
        </w:rPr>
        <w:t xml:space="preserve">la </w:t>
      </w:r>
      <w:r w:rsidRPr="001726D9">
        <w:rPr>
          <w:sz w:val="22"/>
          <w:szCs w:val="22"/>
        </w:rPr>
        <w:t>scări la înălțime de 90 cm</w:t>
      </w:r>
      <w:r w:rsidR="00BF2FB1" w:rsidRPr="001726D9">
        <w:rPr>
          <w:sz w:val="22"/>
          <w:szCs w:val="22"/>
        </w:rPr>
        <w:t xml:space="preserve"> și 70 cm (</w:t>
      </w:r>
      <w:r w:rsidR="0079631B" w:rsidRPr="001726D9">
        <w:rPr>
          <w:sz w:val="22"/>
          <w:szCs w:val="22"/>
        </w:rPr>
        <w:t>p</w:t>
      </w:r>
      <w:r w:rsidR="00BF2FB1" w:rsidRPr="001726D9">
        <w:rPr>
          <w:sz w:val="22"/>
          <w:szCs w:val="22"/>
        </w:rPr>
        <w:t>e o parte).</w:t>
      </w:r>
      <w:r w:rsidR="0079631B" w:rsidRPr="001726D9">
        <w:rPr>
          <w:sz w:val="22"/>
          <w:szCs w:val="22"/>
        </w:rPr>
        <w:t xml:space="preserve"> Standardele în domeniul accesibilității au fost respectate parțial, deoarece acestea prevăd instalarea barelor de suport pe ambele părți ale scărilor și la două nivele (70 și 90 cm.)</w:t>
      </w:r>
    </w:p>
    <w:p w14:paraId="0691DEAF" w14:textId="77777777" w:rsidR="00BF2FB1" w:rsidRPr="00B745CB" w:rsidRDefault="00BF2FB1" w:rsidP="00B745CB">
      <w:pPr>
        <w:spacing w:before="120" w:after="120"/>
        <w:rPr>
          <w:b/>
          <w:i/>
          <w:sz w:val="22"/>
        </w:rPr>
      </w:pPr>
      <w:r w:rsidRPr="00B745CB">
        <w:rPr>
          <w:b/>
          <w:i/>
          <w:sz w:val="22"/>
        </w:rPr>
        <w:t>Dezavantaje</w:t>
      </w:r>
    </w:p>
    <w:p w14:paraId="25189320" w14:textId="40A44722" w:rsidR="00BF2FB1" w:rsidRPr="001726D9" w:rsidRDefault="00BF2FB1" w:rsidP="00A515D3">
      <w:pPr>
        <w:pStyle w:val="ListParagraph"/>
        <w:numPr>
          <w:ilvl w:val="0"/>
          <w:numId w:val="2"/>
        </w:numPr>
        <w:spacing w:line="276" w:lineRule="auto"/>
        <w:jc w:val="both"/>
        <w:rPr>
          <w:sz w:val="22"/>
          <w:szCs w:val="22"/>
        </w:rPr>
      </w:pPr>
      <w:r w:rsidRPr="001726D9">
        <w:rPr>
          <w:sz w:val="22"/>
          <w:szCs w:val="22"/>
        </w:rPr>
        <w:t>Trecerea rămâne inaccesibilă pentru persoanele cu dizabilitate de mobilitate, utilizatori de scaun rulant</w:t>
      </w:r>
      <w:r w:rsidR="00A515D3" w:rsidRPr="001726D9">
        <w:rPr>
          <w:sz w:val="22"/>
          <w:szCs w:val="22"/>
        </w:rPr>
        <w:t>,</w:t>
      </w:r>
      <w:r w:rsidRPr="001726D9">
        <w:rPr>
          <w:sz w:val="22"/>
          <w:szCs w:val="22"/>
        </w:rPr>
        <w:t xml:space="preserve"> </w:t>
      </w:r>
      <w:r w:rsidR="00A515D3" w:rsidRPr="001726D9">
        <w:rPr>
          <w:sz w:val="22"/>
          <w:szCs w:val="22"/>
        </w:rPr>
        <w:t>p</w:t>
      </w:r>
      <w:r w:rsidRPr="001726D9">
        <w:rPr>
          <w:sz w:val="22"/>
          <w:szCs w:val="22"/>
        </w:rPr>
        <w:t>entru părinți cu copii în cărucior</w:t>
      </w:r>
      <w:r w:rsidR="00A515D3" w:rsidRPr="001726D9">
        <w:rPr>
          <w:sz w:val="22"/>
          <w:szCs w:val="22"/>
        </w:rPr>
        <w:t>.</w:t>
      </w:r>
      <w:r w:rsidRPr="001726D9">
        <w:rPr>
          <w:sz w:val="22"/>
          <w:szCs w:val="22"/>
        </w:rPr>
        <w:t xml:space="preserve"> </w:t>
      </w:r>
      <w:r w:rsidR="001726D9" w:rsidRPr="001726D9">
        <w:rPr>
          <w:sz w:val="22"/>
          <w:szCs w:val="22"/>
        </w:rPr>
        <w:t>,</w:t>
      </w:r>
      <w:r w:rsidR="00A515D3" w:rsidRPr="001726D9">
        <w:rPr>
          <w:sz w:val="22"/>
          <w:szCs w:val="22"/>
        </w:rPr>
        <w:t>R</w:t>
      </w:r>
      <w:r w:rsidRPr="001726D9">
        <w:rPr>
          <w:sz w:val="22"/>
          <w:szCs w:val="22"/>
        </w:rPr>
        <w:t>ampele” disponibile sunt periculoase și creează risc de accidentare</w:t>
      </w:r>
      <w:r w:rsidR="00A515D3" w:rsidRPr="001726D9">
        <w:rPr>
          <w:sz w:val="22"/>
          <w:szCs w:val="22"/>
        </w:rPr>
        <w:t>;</w:t>
      </w:r>
      <w:r w:rsidR="001726D9" w:rsidRPr="001726D9">
        <w:rPr>
          <w:sz w:val="22"/>
          <w:szCs w:val="22"/>
        </w:rPr>
        <w:t xml:space="preserve"> </w:t>
      </w:r>
      <w:r w:rsidR="004B347A" w:rsidRPr="001726D9">
        <w:rPr>
          <w:sz w:val="22"/>
          <w:szCs w:val="22"/>
        </w:rPr>
        <w:t>Rampele</w:t>
      </w:r>
      <w:r w:rsidR="001726D9" w:rsidRPr="001726D9">
        <w:rPr>
          <w:sz w:val="22"/>
          <w:szCs w:val="22"/>
        </w:rPr>
        <w:t xml:space="preserve"> </w:t>
      </w:r>
      <w:r w:rsidR="004B347A" w:rsidRPr="001726D9">
        <w:rPr>
          <w:sz w:val="22"/>
          <w:szCs w:val="22"/>
        </w:rPr>
        <w:t xml:space="preserve">din aluminiu au o înclinație de 39%, pe când înclinația maximă admisă conform normativelor în construcții pentru rampele interioare este de 10%. </w:t>
      </w:r>
    </w:p>
    <w:p w14:paraId="11C0FE62" w14:textId="08245F0B" w:rsidR="00C7261F" w:rsidRPr="001726D9" w:rsidRDefault="00C7261F" w:rsidP="00A515D3">
      <w:pPr>
        <w:pStyle w:val="ListParagraph"/>
        <w:numPr>
          <w:ilvl w:val="0"/>
          <w:numId w:val="2"/>
        </w:numPr>
        <w:spacing w:line="276" w:lineRule="auto"/>
        <w:jc w:val="both"/>
        <w:rPr>
          <w:sz w:val="22"/>
          <w:szCs w:val="22"/>
        </w:rPr>
      </w:pPr>
      <w:r w:rsidRPr="001726D9">
        <w:rPr>
          <w:sz w:val="22"/>
          <w:szCs w:val="22"/>
        </w:rPr>
        <w:lastRenderedPageBreak/>
        <w:t>Nu a fost prevăzut</w:t>
      </w:r>
      <w:r w:rsidR="00A515D3" w:rsidRPr="001726D9">
        <w:rPr>
          <w:sz w:val="22"/>
          <w:szCs w:val="22"/>
        </w:rPr>
        <w:t>ă</w:t>
      </w:r>
      <w:r w:rsidRPr="001726D9">
        <w:rPr>
          <w:sz w:val="22"/>
          <w:szCs w:val="22"/>
        </w:rPr>
        <w:t xml:space="preserve"> aplicare culori</w:t>
      </w:r>
      <w:r w:rsidR="00A515D3" w:rsidRPr="001726D9">
        <w:rPr>
          <w:sz w:val="22"/>
          <w:szCs w:val="22"/>
        </w:rPr>
        <w:t>lor</w:t>
      </w:r>
      <w:r w:rsidRPr="001726D9">
        <w:rPr>
          <w:sz w:val="22"/>
          <w:szCs w:val="22"/>
        </w:rPr>
        <w:t xml:space="preserve"> contrastante și pavaj tactil la scările de la intrare.</w:t>
      </w:r>
    </w:p>
    <w:p w14:paraId="3A6CCB46" w14:textId="77777777" w:rsidR="00D4773A" w:rsidRPr="001726D9" w:rsidRDefault="00D4773A" w:rsidP="00D4773A">
      <w:pPr>
        <w:pStyle w:val="ListParagraph"/>
        <w:spacing w:line="276" w:lineRule="auto"/>
        <w:ind w:left="360"/>
        <w:jc w:val="both"/>
        <w:rPr>
          <w:sz w:val="22"/>
          <w:szCs w:val="22"/>
        </w:rPr>
      </w:pPr>
    </w:p>
    <w:p w14:paraId="278213E1" w14:textId="10DA48AB" w:rsidR="009E2D2E" w:rsidRPr="001726D9" w:rsidRDefault="00054277" w:rsidP="009E2D2E">
      <w:pPr>
        <w:jc w:val="both"/>
      </w:pPr>
      <w:r w:rsidRPr="001726D9">
        <w:rPr>
          <w:rFonts w:eastAsia="Times New Roman"/>
          <w:noProof/>
          <w:kern w:val="0"/>
          <w14:ligatures w14:val="none"/>
        </w:rPr>
        <w:drawing>
          <wp:anchor distT="0" distB="0" distL="114300" distR="114300" simplePos="0" relativeHeight="251665408" behindDoc="0" locked="0" layoutInCell="1" allowOverlap="1" wp14:anchorId="3666E36D" wp14:editId="399720FD">
            <wp:simplePos x="0" y="0"/>
            <wp:positionH relativeFrom="column">
              <wp:posOffset>3712211</wp:posOffset>
            </wp:positionH>
            <wp:positionV relativeFrom="paragraph">
              <wp:posOffset>263415</wp:posOffset>
            </wp:positionV>
            <wp:extent cx="2402093" cy="1914200"/>
            <wp:effectExtent l="0" t="3810" r="0" b="0"/>
            <wp:wrapNone/>
            <wp:docPr id="12964488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2419992" cy="19284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26D9">
        <w:rPr>
          <w:rFonts w:ascii="Times New Roman" w:eastAsia="Times New Roman" w:hAnsi="Times New Roman" w:cs="Times New Roman"/>
          <w:noProof/>
          <w:kern w:val="0"/>
          <w14:ligatures w14:val="none"/>
        </w:rPr>
        <w:drawing>
          <wp:inline distT="0" distB="0" distL="0" distR="0" wp14:anchorId="2832A6D1" wp14:editId="321C961E">
            <wp:extent cx="3413125" cy="2425148"/>
            <wp:effectExtent l="0" t="0" r="0" b="0"/>
            <wp:docPr id="12166148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31640" cy="2438303"/>
                    </a:xfrm>
                    <a:prstGeom prst="rect">
                      <a:avLst/>
                    </a:prstGeom>
                    <a:noFill/>
                    <a:ln>
                      <a:noFill/>
                    </a:ln>
                  </pic:spPr>
                </pic:pic>
              </a:graphicData>
            </a:graphic>
          </wp:inline>
        </w:drawing>
      </w:r>
    </w:p>
    <w:p w14:paraId="416AD7A6" w14:textId="2EE2E640" w:rsidR="00054277" w:rsidRPr="001726D9" w:rsidRDefault="001726D9" w:rsidP="00A515D3">
      <w:pPr>
        <w:jc w:val="center"/>
        <w:rPr>
          <w:i/>
          <w:iCs/>
          <w:sz w:val="20"/>
          <w:szCs w:val="20"/>
        </w:rPr>
      </w:pPr>
      <w:bookmarkStart w:id="19" w:name="_Hlk153402915"/>
      <w:r w:rsidRPr="001726D9">
        <w:rPr>
          <w:i/>
          <w:iCs/>
          <w:sz w:val="20"/>
          <w:szCs w:val="20"/>
        </w:rPr>
        <w:t>Imaginea</w:t>
      </w:r>
      <w:r w:rsidR="00054277" w:rsidRPr="001726D9">
        <w:rPr>
          <w:i/>
          <w:iCs/>
          <w:sz w:val="20"/>
          <w:szCs w:val="20"/>
        </w:rPr>
        <w:t xml:space="preserve"> </w:t>
      </w:r>
      <w:r w:rsidR="004B347A" w:rsidRPr="001726D9">
        <w:rPr>
          <w:i/>
          <w:iCs/>
          <w:sz w:val="20"/>
          <w:szCs w:val="20"/>
        </w:rPr>
        <w:t>1</w:t>
      </w:r>
      <w:r w:rsidR="0073703C" w:rsidRPr="001726D9">
        <w:rPr>
          <w:i/>
          <w:iCs/>
          <w:sz w:val="20"/>
          <w:szCs w:val="20"/>
        </w:rPr>
        <w:t>0</w:t>
      </w:r>
      <w:r w:rsidR="00054277" w:rsidRPr="001726D9">
        <w:rPr>
          <w:i/>
          <w:iCs/>
          <w:sz w:val="20"/>
          <w:szCs w:val="20"/>
        </w:rPr>
        <w:t xml:space="preserve">. </w:t>
      </w:r>
      <w:r w:rsidR="004B347A" w:rsidRPr="001726D9">
        <w:rPr>
          <w:i/>
          <w:iCs/>
          <w:sz w:val="20"/>
          <w:szCs w:val="20"/>
        </w:rPr>
        <w:t>Scările de la intrare nu au pavaj tactil și culori contrastante</w:t>
      </w:r>
    </w:p>
    <w:p w14:paraId="6D37DD6D" w14:textId="34D2175C" w:rsidR="00242D9F" w:rsidRPr="001726D9" w:rsidRDefault="00B70196" w:rsidP="005F20AD">
      <w:pPr>
        <w:jc w:val="center"/>
        <w:rPr>
          <w:i/>
          <w:iCs/>
          <w:sz w:val="20"/>
          <w:szCs w:val="20"/>
        </w:rPr>
      </w:pPr>
      <w:r w:rsidRPr="001726D9">
        <w:rPr>
          <w:i/>
          <w:iCs/>
          <w:sz w:val="20"/>
          <w:szCs w:val="20"/>
        </w:rPr>
        <w:t>Sursa:</w:t>
      </w:r>
      <w:r w:rsidR="005E1048" w:rsidRPr="001726D9">
        <w:rPr>
          <w:i/>
          <w:iCs/>
          <w:sz w:val="20"/>
          <w:szCs w:val="20"/>
        </w:rPr>
        <w:t xml:space="preserve"> foto CDPD</w:t>
      </w:r>
    </w:p>
    <w:p w14:paraId="055FC6A9" w14:textId="6A02CC5D" w:rsidR="00054277" w:rsidRPr="00B745CB" w:rsidRDefault="00242D9F" w:rsidP="00B745CB">
      <w:pPr>
        <w:spacing w:before="120" w:after="120"/>
        <w:rPr>
          <w:b/>
          <w:i/>
          <w:sz w:val="22"/>
        </w:rPr>
      </w:pPr>
      <w:r w:rsidRPr="00B745CB">
        <w:rPr>
          <w:b/>
          <w:i/>
          <w:sz w:val="22"/>
        </w:rPr>
        <w:t>C</w:t>
      </w:r>
      <w:bookmarkEnd w:id="19"/>
      <w:r w:rsidR="00A515D3" w:rsidRPr="00B745CB">
        <w:rPr>
          <w:b/>
          <w:i/>
          <w:sz w:val="22"/>
        </w:rPr>
        <w:t>oncluzii</w:t>
      </w:r>
    </w:p>
    <w:p w14:paraId="251E0CFF" w14:textId="2CDFE743" w:rsidR="0079631B" w:rsidRPr="001726D9" w:rsidRDefault="0079631B" w:rsidP="001726D9">
      <w:pPr>
        <w:pStyle w:val="ListParagraph"/>
        <w:numPr>
          <w:ilvl w:val="0"/>
          <w:numId w:val="2"/>
        </w:numPr>
        <w:spacing w:before="120" w:after="120"/>
        <w:ind w:left="357" w:hanging="357"/>
        <w:contextualSpacing w:val="0"/>
        <w:jc w:val="both"/>
        <w:rPr>
          <w:sz w:val="22"/>
          <w:szCs w:val="22"/>
        </w:rPr>
      </w:pPr>
      <w:r w:rsidRPr="001726D9">
        <w:rPr>
          <w:sz w:val="22"/>
          <w:szCs w:val="22"/>
        </w:rPr>
        <w:t xml:space="preserve">Subterana a fost supusă reparației fiind renovate integral scările, care anterior creau risc </w:t>
      </w:r>
      <w:r w:rsidR="006474EB" w:rsidRPr="001726D9">
        <w:rPr>
          <w:sz w:val="22"/>
          <w:szCs w:val="22"/>
        </w:rPr>
        <w:t>eminent</w:t>
      </w:r>
      <w:r w:rsidRPr="001726D9">
        <w:rPr>
          <w:sz w:val="22"/>
          <w:szCs w:val="22"/>
        </w:rPr>
        <w:t xml:space="preserve"> de accidentare.  Au fost renovate căile de circulație interioare, a fost instalat iluminatul.</w:t>
      </w:r>
      <w:r w:rsidR="006474EB" w:rsidRPr="001726D9">
        <w:rPr>
          <w:sz w:val="22"/>
          <w:szCs w:val="22"/>
        </w:rPr>
        <w:t xml:space="preserve"> Subterana a început să fie din nou folosită de pietoni</w:t>
      </w:r>
      <w:r w:rsidR="005F20AD" w:rsidRPr="001726D9">
        <w:rPr>
          <w:sz w:val="22"/>
          <w:szCs w:val="22"/>
        </w:rPr>
        <w:t>;</w:t>
      </w:r>
    </w:p>
    <w:p w14:paraId="0CE55866" w14:textId="1DCB8591" w:rsidR="0079631B" w:rsidRPr="001726D9" w:rsidRDefault="0079631B" w:rsidP="001726D9">
      <w:pPr>
        <w:pStyle w:val="ListParagraph"/>
        <w:numPr>
          <w:ilvl w:val="0"/>
          <w:numId w:val="2"/>
        </w:numPr>
        <w:spacing w:before="120" w:after="120"/>
        <w:ind w:left="357" w:hanging="357"/>
        <w:contextualSpacing w:val="0"/>
        <w:jc w:val="both"/>
        <w:rPr>
          <w:sz w:val="22"/>
          <w:szCs w:val="22"/>
        </w:rPr>
      </w:pPr>
      <w:r w:rsidRPr="001726D9">
        <w:rPr>
          <w:sz w:val="22"/>
          <w:szCs w:val="22"/>
        </w:rPr>
        <w:t>La executarea lucrărilor au fost comise mai multe încălcări ale normativelor de accesibilitate. O parte dintre ace</w:t>
      </w:r>
      <w:r w:rsidR="005F20AD" w:rsidRPr="001726D9">
        <w:rPr>
          <w:sz w:val="22"/>
          <w:szCs w:val="22"/>
        </w:rPr>
        <w:t>stea</w:t>
      </w:r>
      <w:r w:rsidRPr="001726D9">
        <w:rPr>
          <w:sz w:val="22"/>
          <w:szCs w:val="22"/>
        </w:rPr>
        <w:t xml:space="preserve"> (</w:t>
      </w:r>
      <w:r w:rsidR="006474EB" w:rsidRPr="001726D9">
        <w:rPr>
          <w:sz w:val="22"/>
          <w:szCs w:val="22"/>
        </w:rPr>
        <w:t>lipsa marcajului vizual constrastant la trepte</w:t>
      </w:r>
      <w:r w:rsidRPr="001726D9">
        <w:rPr>
          <w:sz w:val="22"/>
          <w:szCs w:val="22"/>
        </w:rPr>
        <w:t>, lipsa pavajului tactil ) puteau fi evitate dacă lucrărilor ar fi fost realizate în baza unei autorizații de construcții și a unui proiect tehnic</w:t>
      </w:r>
      <w:r w:rsidR="002D7893" w:rsidRPr="001726D9">
        <w:rPr>
          <w:sz w:val="22"/>
          <w:szCs w:val="22"/>
        </w:rPr>
        <w:t>;</w:t>
      </w:r>
    </w:p>
    <w:p w14:paraId="557CF8A7" w14:textId="245343D8" w:rsidR="0079631B" w:rsidRPr="001726D9" w:rsidRDefault="0079631B" w:rsidP="001726D9">
      <w:pPr>
        <w:pStyle w:val="ListParagraph"/>
        <w:numPr>
          <w:ilvl w:val="0"/>
          <w:numId w:val="2"/>
        </w:numPr>
        <w:spacing w:before="120" w:after="120"/>
        <w:ind w:left="357" w:hanging="357"/>
        <w:contextualSpacing w:val="0"/>
        <w:jc w:val="both"/>
        <w:rPr>
          <w:sz w:val="22"/>
          <w:szCs w:val="22"/>
        </w:rPr>
      </w:pPr>
      <w:r w:rsidRPr="001726D9">
        <w:rPr>
          <w:sz w:val="22"/>
          <w:szCs w:val="22"/>
        </w:rPr>
        <w:t xml:space="preserve">Costul de </w:t>
      </w:r>
      <w:r w:rsidR="006474EB" w:rsidRPr="001726D9">
        <w:rPr>
          <w:sz w:val="22"/>
          <w:szCs w:val="22"/>
        </w:rPr>
        <w:t>8,6</w:t>
      </w:r>
      <w:r w:rsidRPr="001726D9">
        <w:rPr>
          <w:sz w:val="22"/>
          <w:szCs w:val="22"/>
        </w:rPr>
        <w:t xml:space="preserve"> milioane lei</w:t>
      </w:r>
      <w:r w:rsidR="005E1048" w:rsidRPr="001726D9">
        <w:rPr>
          <w:sz w:val="22"/>
          <w:szCs w:val="22"/>
        </w:rPr>
        <w:t xml:space="preserve">  </w:t>
      </w:r>
      <w:r w:rsidRPr="001726D9">
        <w:rPr>
          <w:sz w:val="22"/>
          <w:szCs w:val="22"/>
        </w:rPr>
        <w:t xml:space="preserve">pentru renovare subteranei </w:t>
      </w:r>
      <w:r w:rsidR="002D7893" w:rsidRPr="001726D9">
        <w:rPr>
          <w:sz w:val="22"/>
          <w:szCs w:val="22"/>
        </w:rPr>
        <w:t>este</w:t>
      </w:r>
      <w:r w:rsidRPr="001726D9">
        <w:rPr>
          <w:sz w:val="22"/>
          <w:szCs w:val="22"/>
        </w:rPr>
        <w:t xml:space="preserve"> nejustificat de mar</w:t>
      </w:r>
      <w:r w:rsidR="002D7893" w:rsidRPr="001726D9">
        <w:rPr>
          <w:sz w:val="22"/>
          <w:szCs w:val="22"/>
        </w:rPr>
        <w:t>e</w:t>
      </w:r>
      <w:r w:rsidRPr="001726D9">
        <w:rPr>
          <w:sz w:val="22"/>
          <w:szCs w:val="22"/>
        </w:rPr>
        <w:t xml:space="preserve">, ținînd cont că în final trecerea subterană a rămas </w:t>
      </w:r>
      <w:r w:rsidRPr="001726D9">
        <w:rPr>
          <w:b/>
          <w:bCs/>
          <w:sz w:val="22"/>
          <w:szCs w:val="22"/>
        </w:rPr>
        <w:t>impracticabilă pentru părinții cu copii în cărucior</w:t>
      </w:r>
      <w:r w:rsidRPr="001726D9">
        <w:rPr>
          <w:sz w:val="22"/>
          <w:szCs w:val="22"/>
        </w:rPr>
        <w:t xml:space="preserve"> și persoanele cu dizabilități locomotorii. În final trecerea subterană nu este accesibilă pentru grupurile cu mobilitate redusă, care sunt nevoiți să traverse</w:t>
      </w:r>
      <w:r w:rsidR="002D7893" w:rsidRPr="001726D9">
        <w:rPr>
          <w:sz w:val="22"/>
          <w:szCs w:val="22"/>
        </w:rPr>
        <w:t>ze</w:t>
      </w:r>
      <w:r w:rsidRPr="001726D9">
        <w:rPr>
          <w:sz w:val="22"/>
          <w:szCs w:val="22"/>
        </w:rPr>
        <w:t xml:space="preserve"> pe trecerile alăturate, parcurgând în loc de 100 m,  o distanță între 450 și 1000 m.</w:t>
      </w:r>
    </w:p>
    <w:p w14:paraId="639DC26A" w14:textId="6B226570" w:rsidR="002D7893" w:rsidRPr="001726D9" w:rsidRDefault="00321F4B" w:rsidP="00321F4B">
      <w:pPr>
        <w:jc w:val="center"/>
        <w:rPr>
          <w:rFonts w:cstheme="minorHAnsi"/>
          <w:b/>
          <w:bCs/>
          <w:sz w:val="36"/>
          <w:szCs w:val="36"/>
        </w:rPr>
      </w:pPr>
      <w:r w:rsidRPr="001726D9">
        <w:rPr>
          <w:rFonts w:ascii="Times New Roman" w:eastAsia="Times New Roman" w:hAnsi="Times New Roman" w:cs="Times New Roman"/>
          <w:noProof/>
          <w:kern w:val="0"/>
          <w14:ligatures w14:val="none"/>
        </w:rPr>
        <w:drawing>
          <wp:inline distT="0" distB="0" distL="0" distR="0" wp14:anchorId="219A76BF" wp14:editId="56F363B4">
            <wp:extent cx="4084843" cy="2679065"/>
            <wp:effectExtent l="0" t="0" r="0" b="6985"/>
            <wp:docPr id="584590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4099540" cy="2688704"/>
                    </a:xfrm>
                    <a:prstGeom prst="rect">
                      <a:avLst/>
                    </a:prstGeom>
                    <a:noFill/>
                    <a:ln>
                      <a:noFill/>
                    </a:ln>
                    <a:extLst>
                      <a:ext uri="{53640926-AAD7-44D8-BBD7-CCE9431645EC}">
                        <a14:shadowObscured xmlns:a14="http://schemas.microsoft.com/office/drawing/2010/main"/>
                      </a:ext>
                    </a:extLst>
                  </pic:spPr>
                </pic:pic>
              </a:graphicData>
            </a:graphic>
          </wp:inline>
        </w:drawing>
      </w:r>
    </w:p>
    <w:p w14:paraId="3A7A2153" w14:textId="0328C605" w:rsidR="00321F4B" w:rsidRPr="001726D9" w:rsidRDefault="001726D9" w:rsidP="00321F4B">
      <w:pPr>
        <w:jc w:val="center"/>
      </w:pPr>
      <w:r w:rsidRPr="001726D9">
        <w:rPr>
          <w:i/>
          <w:iCs/>
          <w:sz w:val="20"/>
          <w:szCs w:val="20"/>
        </w:rPr>
        <w:t xml:space="preserve">Imaginea </w:t>
      </w:r>
      <w:r w:rsidR="00275E93" w:rsidRPr="001726D9">
        <w:rPr>
          <w:i/>
          <w:iCs/>
          <w:sz w:val="20"/>
          <w:szCs w:val="20"/>
        </w:rPr>
        <w:t>11</w:t>
      </w:r>
      <w:r w:rsidR="00321F4B" w:rsidRPr="001726D9">
        <w:rPr>
          <w:i/>
          <w:iCs/>
          <w:sz w:val="20"/>
          <w:szCs w:val="20"/>
        </w:rPr>
        <w:t>. Distanța parcursă pentru traversarea intersecției din cauza inaccesibilității  trecerii subterane</w:t>
      </w:r>
      <w:r w:rsidR="00321F4B" w:rsidRPr="001726D9">
        <w:rPr>
          <w:rFonts w:ascii="Times New Roman" w:eastAsia="Times New Roman" w:hAnsi="Times New Roman" w:cs="Times New Roman"/>
          <w:kern w:val="0"/>
          <w14:ligatures w14:val="none"/>
        </w:rPr>
        <w:br/>
      </w:r>
      <w:r w:rsidR="00321F4B" w:rsidRPr="001726D9">
        <w:rPr>
          <w:i/>
          <w:iCs/>
          <w:sz w:val="20"/>
          <w:szCs w:val="20"/>
        </w:rPr>
        <w:t>Sursa: Elaborat de autori</w:t>
      </w:r>
    </w:p>
    <w:p w14:paraId="64EDD653" w14:textId="5863EAF7" w:rsidR="00C54C09" w:rsidRPr="001726D9" w:rsidRDefault="00C54C09" w:rsidP="00EB6197">
      <w:pPr>
        <w:pStyle w:val="Heading1"/>
        <w:rPr>
          <w:rFonts w:asciiTheme="minorHAnsi" w:hAnsiTheme="minorHAnsi" w:cstheme="minorHAnsi"/>
          <w:b/>
          <w:bCs/>
          <w:color w:val="auto"/>
          <w:sz w:val="28"/>
        </w:rPr>
      </w:pPr>
      <w:bookmarkStart w:id="20" w:name="_Toc155787400"/>
      <w:r w:rsidRPr="001726D9">
        <w:rPr>
          <w:rFonts w:asciiTheme="minorHAnsi" w:hAnsiTheme="minorHAnsi" w:cstheme="minorHAnsi"/>
          <w:b/>
          <w:bCs/>
          <w:color w:val="auto"/>
          <w:sz w:val="28"/>
        </w:rPr>
        <w:lastRenderedPageBreak/>
        <w:t>CONCLUZII</w:t>
      </w:r>
      <w:r w:rsidR="004B347A" w:rsidRPr="001726D9">
        <w:rPr>
          <w:rFonts w:asciiTheme="minorHAnsi" w:hAnsiTheme="minorHAnsi" w:cstheme="minorHAnsi"/>
          <w:b/>
          <w:bCs/>
          <w:color w:val="auto"/>
          <w:sz w:val="28"/>
        </w:rPr>
        <w:t xml:space="preserve"> </w:t>
      </w:r>
      <w:r w:rsidR="009258A1" w:rsidRPr="001726D9">
        <w:rPr>
          <w:rFonts w:asciiTheme="minorHAnsi" w:hAnsiTheme="minorHAnsi" w:cstheme="minorHAnsi"/>
          <w:b/>
          <w:bCs/>
          <w:color w:val="auto"/>
          <w:sz w:val="28"/>
        </w:rPr>
        <w:t>ȘI RECOMANDĂRI</w:t>
      </w:r>
      <w:bookmarkEnd w:id="20"/>
    </w:p>
    <w:p w14:paraId="48AA7D45" w14:textId="3105E254" w:rsidR="00904985" w:rsidRPr="001726D9" w:rsidRDefault="00904985" w:rsidP="00EC6008"/>
    <w:p w14:paraId="7B69BEA0" w14:textId="4FD67037" w:rsidR="006F1D9B" w:rsidRPr="001726D9" w:rsidRDefault="009460BC" w:rsidP="001726D9">
      <w:pPr>
        <w:pStyle w:val="ListParagraph"/>
        <w:numPr>
          <w:ilvl w:val="0"/>
          <w:numId w:val="7"/>
        </w:numPr>
        <w:spacing w:after="120" w:line="276" w:lineRule="auto"/>
        <w:ind w:left="714" w:hanging="357"/>
        <w:contextualSpacing w:val="0"/>
        <w:jc w:val="both"/>
        <w:rPr>
          <w:sz w:val="22"/>
          <w:szCs w:val="22"/>
        </w:rPr>
      </w:pPr>
      <w:r w:rsidRPr="001726D9">
        <w:rPr>
          <w:b/>
          <w:bCs/>
          <w:sz w:val="22"/>
          <w:szCs w:val="22"/>
        </w:rPr>
        <w:t xml:space="preserve">Este necesară </w:t>
      </w:r>
      <w:r w:rsidR="006F1D9B" w:rsidRPr="001726D9">
        <w:rPr>
          <w:b/>
          <w:bCs/>
          <w:sz w:val="22"/>
          <w:szCs w:val="22"/>
        </w:rPr>
        <w:t>include</w:t>
      </w:r>
      <w:r w:rsidRPr="001726D9">
        <w:rPr>
          <w:b/>
          <w:bCs/>
          <w:sz w:val="22"/>
          <w:szCs w:val="22"/>
        </w:rPr>
        <w:t>rea</w:t>
      </w:r>
      <w:r w:rsidR="006F1D9B" w:rsidRPr="001726D9">
        <w:rPr>
          <w:b/>
          <w:bCs/>
          <w:sz w:val="22"/>
          <w:szCs w:val="22"/>
        </w:rPr>
        <w:t xml:space="preserve"> chelt</w:t>
      </w:r>
      <w:r w:rsidRPr="001726D9">
        <w:rPr>
          <w:b/>
          <w:bCs/>
          <w:sz w:val="22"/>
          <w:szCs w:val="22"/>
        </w:rPr>
        <w:t>uielilor</w:t>
      </w:r>
      <w:r w:rsidR="006F1D9B" w:rsidRPr="001726D9">
        <w:rPr>
          <w:b/>
          <w:bCs/>
          <w:sz w:val="22"/>
          <w:szCs w:val="22"/>
        </w:rPr>
        <w:t xml:space="preserve"> pentru accesibilitatea infrastructurii într-un program dedicat în Bugetul municipiului Chișinău și pe linii bugetare specifice</w:t>
      </w:r>
      <w:r w:rsidR="00583745" w:rsidRPr="001726D9">
        <w:rPr>
          <w:sz w:val="22"/>
          <w:szCs w:val="22"/>
        </w:rPr>
        <w:t>.</w:t>
      </w:r>
      <w:r w:rsidR="006F1D9B" w:rsidRPr="001726D9">
        <w:rPr>
          <w:sz w:val="22"/>
          <w:szCs w:val="22"/>
        </w:rPr>
        <w:t xml:space="preserve"> </w:t>
      </w:r>
      <w:r w:rsidR="00583745" w:rsidRPr="001726D9">
        <w:rPr>
          <w:sz w:val="22"/>
          <w:szCs w:val="22"/>
        </w:rPr>
        <w:t>A</w:t>
      </w:r>
      <w:r w:rsidRPr="001726D9">
        <w:rPr>
          <w:sz w:val="22"/>
          <w:szCs w:val="22"/>
        </w:rPr>
        <w:t xml:space="preserve">cest fapt </w:t>
      </w:r>
      <w:r w:rsidR="006F1D9B" w:rsidRPr="001726D9">
        <w:rPr>
          <w:sz w:val="22"/>
          <w:szCs w:val="22"/>
        </w:rPr>
        <w:t>ar permite monito</w:t>
      </w:r>
      <w:r w:rsidRPr="001726D9">
        <w:rPr>
          <w:sz w:val="22"/>
          <w:szCs w:val="22"/>
        </w:rPr>
        <w:t>rizarea facilă al</w:t>
      </w:r>
      <w:r w:rsidR="006F1D9B" w:rsidRPr="001726D9">
        <w:rPr>
          <w:sz w:val="22"/>
          <w:szCs w:val="22"/>
        </w:rPr>
        <w:t xml:space="preserve">  cheltui</w:t>
      </w:r>
      <w:r w:rsidRPr="001726D9">
        <w:rPr>
          <w:sz w:val="22"/>
          <w:szCs w:val="22"/>
        </w:rPr>
        <w:t>elilor</w:t>
      </w:r>
      <w:r w:rsidR="006F1D9B" w:rsidRPr="001726D9">
        <w:rPr>
          <w:sz w:val="22"/>
          <w:szCs w:val="22"/>
        </w:rPr>
        <w:t xml:space="preserve"> pentru accesibilitate </w:t>
      </w:r>
      <w:r w:rsidR="00583745" w:rsidRPr="001726D9">
        <w:rPr>
          <w:sz w:val="22"/>
          <w:szCs w:val="22"/>
        </w:rPr>
        <w:t>separat de cele</w:t>
      </w:r>
      <w:r w:rsidR="006F1D9B" w:rsidRPr="001726D9">
        <w:rPr>
          <w:sz w:val="22"/>
          <w:szCs w:val="22"/>
        </w:rPr>
        <w:t xml:space="preserve"> pentru </w:t>
      </w:r>
      <w:r w:rsidR="001726D9" w:rsidRPr="001726D9">
        <w:rPr>
          <w:sz w:val="22"/>
          <w:szCs w:val="22"/>
        </w:rPr>
        <w:t>,,</w:t>
      </w:r>
      <w:r w:rsidR="006F1D9B" w:rsidRPr="001726D9">
        <w:rPr>
          <w:sz w:val="22"/>
          <w:szCs w:val="22"/>
        </w:rPr>
        <w:t>modernizare/renovare”.</w:t>
      </w:r>
      <w:r w:rsidRPr="001726D9">
        <w:rPr>
          <w:sz w:val="22"/>
          <w:szCs w:val="22"/>
        </w:rPr>
        <w:t xml:space="preserve"> </w:t>
      </w:r>
      <w:r w:rsidR="00583745" w:rsidRPr="001726D9">
        <w:rPr>
          <w:sz w:val="22"/>
          <w:szCs w:val="22"/>
        </w:rPr>
        <w:t>La fel</w:t>
      </w:r>
      <w:r w:rsidR="001726D9" w:rsidRPr="001726D9">
        <w:rPr>
          <w:sz w:val="22"/>
          <w:szCs w:val="22"/>
        </w:rPr>
        <w:t xml:space="preserve">, </w:t>
      </w:r>
      <w:r w:rsidR="00583745" w:rsidRPr="001726D9">
        <w:rPr>
          <w:sz w:val="22"/>
          <w:szCs w:val="22"/>
        </w:rPr>
        <w:t>este necesară</w:t>
      </w:r>
      <w:r w:rsidR="006F1D9B" w:rsidRPr="001726D9">
        <w:rPr>
          <w:sz w:val="22"/>
          <w:szCs w:val="22"/>
        </w:rPr>
        <w:t xml:space="preserve"> include</w:t>
      </w:r>
      <w:r w:rsidR="00583745" w:rsidRPr="001726D9">
        <w:rPr>
          <w:sz w:val="22"/>
          <w:szCs w:val="22"/>
        </w:rPr>
        <w:t>rea</w:t>
      </w:r>
      <w:r w:rsidR="006F1D9B" w:rsidRPr="001726D9">
        <w:rPr>
          <w:sz w:val="22"/>
          <w:szCs w:val="22"/>
        </w:rPr>
        <w:t xml:space="preserve"> indicatori</w:t>
      </w:r>
      <w:r w:rsidR="001726D9" w:rsidRPr="001726D9">
        <w:rPr>
          <w:sz w:val="22"/>
          <w:szCs w:val="22"/>
        </w:rPr>
        <w:t>lor</w:t>
      </w:r>
      <w:r w:rsidR="006F1D9B" w:rsidRPr="001726D9">
        <w:rPr>
          <w:sz w:val="22"/>
          <w:szCs w:val="22"/>
        </w:rPr>
        <w:t xml:space="preserve"> specifici de monitorizare pe domeniul </w:t>
      </w:r>
      <w:r w:rsidR="00583745" w:rsidRPr="001726D9">
        <w:rPr>
          <w:sz w:val="22"/>
          <w:szCs w:val="22"/>
        </w:rPr>
        <w:t xml:space="preserve">de </w:t>
      </w:r>
      <w:r w:rsidR="006F1D9B" w:rsidRPr="001726D9">
        <w:rPr>
          <w:sz w:val="22"/>
          <w:szCs w:val="22"/>
        </w:rPr>
        <w:t>accesibilitate</w:t>
      </w:r>
      <w:r w:rsidR="00B80004" w:rsidRPr="001726D9">
        <w:rPr>
          <w:sz w:val="22"/>
          <w:szCs w:val="22"/>
        </w:rPr>
        <w:t xml:space="preserve"> </w:t>
      </w:r>
      <w:r w:rsidR="006F1D9B" w:rsidRPr="001726D9">
        <w:rPr>
          <w:sz w:val="22"/>
          <w:szCs w:val="22"/>
        </w:rPr>
        <w:t xml:space="preserve">a infrastructurii. </w:t>
      </w:r>
      <w:r w:rsidR="00583745" w:rsidRPr="001726D9">
        <w:rPr>
          <w:sz w:val="22"/>
          <w:szCs w:val="22"/>
        </w:rPr>
        <w:t>Aceste ajustări ale structurii bugetului municipal ar oferi un grad mai înalt de transparență în ceia ce privește eficiența investițiilor făcute în accesibilitatea infrastructurii urbane, implicit ar permite o evaluare clară al aspectelor legate de cost-eficiență la capitolul investițiilor respective.</w:t>
      </w:r>
    </w:p>
    <w:p w14:paraId="4A371668" w14:textId="54C1F329" w:rsidR="004B347A" w:rsidRPr="001726D9" w:rsidRDefault="004B347A" w:rsidP="00B80004">
      <w:pPr>
        <w:pStyle w:val="ListParagraph"/>
        <w:numPr>
          <w:ilvl w:val="0"/>
          <w:numId w:val="7"/>
        </w:numPr>
        <w:spacing w:line="276" w:lineRule="auto"/>
        <w:jc w:val="both"/>
        <w:rPr>
          <w:sz w:val="22"/>
          <w:szCs w:val="22"/>
        </w:rPr>
      </w:pPr>
      <w:r w:rsidRPr="001726D9">
        <w:rPr>
          <w:b/>
          <w:bCs/>
          <w:sz w:val="22"/>
          <w:szCs w:val="22"/>
        </w:rPr>
        <w:t>Respectarea prevederilor legale de proiectare și verificare a proiectelor ar îmbunătăți calitatea lucrărilor și accesibilitatea obiectivelor renovate</w:t>
      </w:r>
      <w:r w:rsidRPr="001726D9">
        <w:rPr>
          <w:sz w:val="22"/>
          <w:szCs w:val="22"/>
        </w:rPr>
        <w:t>.</w:t>
      </w:r>
    </w:p>
    <w:p w14:paraId="776AF320" w14:textId="78C8624C" w:rsidR="004B347A" w:rsidRPr="001726D9" w:rsidRDefault="00C37A2E" w:rsidP="001726D9">
      <w:pPr>
        <w:pStyle w:val="ListParagraph"/>
        <w:spacing w:after="120" w:line="276" w:lineRule="auto"/>
        <w:contextualSpacing w:val="0"/>
        <w:jc w:val="both"/>
        <w:rPr>
          <w:sz w:val="22"/>
          <w:szCs w:val="22"/>
        </w:rPr>
      </w:pPr>
      <w:r w:rsidRPr="001726D9">
        <w:rPr>
          <w:sz w:val="22"/>
          <w:szCs w:val="22"/>
        </w:rPr>
        <w:t xml:space="preserve">Lucrările de renovare a trecerilor subterane de pe str. Ismail și str. Ciuflea au fost </w:t>
      </w:r>
      <w:r w:rsidR="00275E93" w:rsidRPr="001726D9">
        <w:rPr>
          <w:sz w:val="22"/>
          <w:szCs w:val="22"/>
        </w:rPr>
        <w:t>executate</w:t>
      </w:r>
      <w:r w:rsidRPr="001726D9">
        <w:rPr>
          <w:sz w:val="22"/>
          <w:szCs w:val="22"/>
        </w:rPr>
        <w:t xml:space="preserve"> </w:t>
      </w:r>
      <w:r w:rsidR="009258A1" w:rsidRPr="001726D9">
        <w:rPr>
          <w:sz w:val="22"/>
          <w:szCs w:val="22"/>
        </w:rPr>
        <w:t xml:space="preserve">fără </w:t>
      </w:r>
      <w:r w:rsidRPr="001726D9">
        <w:rPr>
          <w:sz w:val="22"/>
          <w:szCs w:val="22"/>
        </w:rPr>
        <w:t>obținerea autorizației de construcție și fără parcurgerea etapelor de proiectare și verificare prevăzute în acest caz. Acest fapt a lăsat loc de unele greșeli/încălcări a</w:t>
      </w:r>
      <w:r w:rsidR="00B80004" w:rsidRPr="001726D9">
        <w:rPr>
          <w:sz w:val="22"/>
          <w:szCs w:val="22"/>
        </w:rPr>
        <w:t>le</w:t>
      </w:r>
      <w:r w:rsidRPr="001726D9">
        <w:rPr>
          <w:sz w:val="22"/>
          <w:szCs w:val="22"/>
        </w:rPr>
        <w:t xml:space="preserve"> standardelor de accesibilitate, comise de compania care a executat lucrările de construcție.</w:t>
      </w:r>
      <w:r w:rsidR="00B80004" w:rsidRPr="001726D9">
        <w:rPr>
          <w:sz w:val="22"/>
          <w:szCs w:val="22"/>
        </w:rPr>
        <w:t xml:space="preserve"> </w:t>
      </w:r>
      <w:r w:rsidR="004B347A" w:rsidRPr="001726D9">
        <w:rPr>
          <w:sz w:val="22"/>
          <w:szCs w:val="22"/>
        </w:rPr>
        <w:t xml:space="preserve">În proiectul tehnic a subteranei de pe bd. Dacia-bd. Traian au fost prevăzute echipamente de ridicare pentru persoanele cu dizabilități, dar din </w:t>
      </w:r>
      <w:r w:rsidR="00314481" w:rsidRPr="001726D9">
        <w:rPr>
          <w:sz w:val="22"/>
          <w:szCs w:val="22"/>
        </w:rPr>
        <w:t>motive necunoscute</w:t>
      </w:r>
      <w:r w:rsidR="004B347A" w:rsidRPr="001726D9">
        <w:rPr>
          <w:sz w:val="22"/>
          <w:szCs w:val="22"/>
        </w:rPr>
        <w:t xml:space="preserve"> la aceste elemente ale proiectului s-a renunțat.</w:t>
      </w:r>
    </w:p>
    <w:p w14:paraId="2DF6026F" w14:textId="05AF13BC" w:rsidR="00B80004" w:rsidRPr="001726D9" w:rsidRDefault="00B80004" w:rsidP="001726D9">
      <w:pPr>
        <w:pStyle w:val="ListParagraph"/>
        <w:numPr>
          <w:ilvl w:val="0"/>
          <w:numId w:val="7"/>
        </w:numPr>
        <w:spacing w:after="120" w:line="276" w:lineRule="auto"/>
        <w:ind w:left="714" w:hanging="357"/>
        <w:contextualSpacing w:val="0"/>
        <w:jc w:val="both"/>
        <w:rPr>
          <w:sz w:val="22"/>
          <w:szCs w:val="22"/>
        </w:rPr>
      </w:pPr>
      <w:r w:rsidRPr="001726D9">
        <w:rPr>
          <w:b/>
          <w:bCs/>
          <w:sz w:val="22"/>
          <w:szCs w:val="22"/>
        </w:rPr>
        <w:t xml:space="preserve">Autorităţile publice locale ar trebui să organizeze consultări publice cu cetățenii și societatea civilă pentru toate proiectele de renovare a obiectivelor de infrastructura importante. </w:t>
      </w:r>
      <w:r w:rsidRPr="001726D9">
        <w:rPr>
          <w:sz w:val="22"/>
          <w:szCs w:val="22"/>
        </w:rPr>
        <w:t>Această obligație derivă din art. 3 alin. (4) din Legea nr. 239 din 13.11.2008 privind transparența în procesul decizional. Din azaliza procesului de renovare a celor trei pasaje subterane prezentată mai sus, putem observa că etapa consultărilor publice a fost omisă de fiecare dată.</w:t>
      </w:r>
    </w:p>
    <w:p w14:paraId="172EE073" w14:textId="17807138" w:rsidR="006E08D2" w:rsidRPr="001726D9" w:rsidRDefault="00680B7B" w:rsidP="00B80004">
      <w:pPr>
        <w:pStyle w:val="ListParagraph"/>
        <w:numPr>
          <w:ilvl w:val="0"/>
          <w:numId w:val="7"/>
        </w:numPr>
        <w:spacing w:line="276" w:lineRule="auto"/>
        <w:jc w:val="both"/>
        <w:rPr>
          <w:sz w:val="22"/>
          <w:szCs w:val="22"/>
        </w:rPr>
      </w:pPr>
      <w:r w:rsidRPr="001726D9">
        <w:rPr>
          <w:b/>
          <w:bCs/>
          <w:sz w:val="22"/>
          <w:szCs w:val="22"/>
        </w:rPr>
        <w:t xml:space="preserve">Reabilitarea trecerilor subterane nu </w:t>
      </w:r>
      <w:r w:rsidR="0016731E" w:rsidRPr="001726D9">
        <w:rPr>
          <w:b/>
          <w:bCs/>
          <w:sz w:val="22"/>
          <w:szCs w:val="22"/>
        </w:rPr>
        <w:t xml:space="preserve">corespunde principiului de cost-eficiență </w:t>
      </w:r>
      <w:r w:rsidRPr="001726D9">
        <w:rPr>
          <w:b/>
          <w:bCs/>
          <w:sz w:val="22"/>
          <w:szCs w:val="22"/>
        </w:rPr>
        <w:t xml:space="preserve">pe termen lung. </w:t>
      </w:r>
      <w:r w:rsidR="008F1F3C" w:rsidRPr="001726D9">
        <w:rPr>
          <w:sz w:val="22"/>
          <w:szCs w:val="22"/>
        </w:rPr>
        <w:t>Sumele bugetate pentru</w:t>
      </w:r>
      <w:r w:rsidR="0016731E" w:rsidRPr="001726D9">
        <w:rPr>
          <w:sz w:val="22"/>
          <w:szCs w:val="22"/>
        </w:rPr>
        <w:t xml:space="preserve"> </w:t>
      </w:r>
      <w:r w:rsidRPr="001726D9">
        <w:rPr>
          <w:sz w:val="22"/>
          <w:szCs w:val="22"/>
        </w:rPr>
        <w:t>reabilitare trecerilo</w:t>
      </w:r>
      <w:r w:rsidR="006826BB" w:rsidRPr="001726D9">
        <w:rPr>
          <w:sz w:val="22"/>
          <w:szCs w:val="22"/>
        </w:rPr>
        <w:t xml:space="preserve">r subterane în anul 2023 </w:t>
      </w:r>
      <w:r w:rsidR="008F1F3C" w:rsidRPr="001726D9">
        <w:rPr>
          <w:sz w:val="22"/>
          <w:szCs w:val="22"/>
        </w:rPr>
        <w:t>variază între 7,5 și 2 milioane</w:t>
      </w:r>
      <w:r w:rsidR="00B80004" w:rsidRPr="001726D9">
        <w:rPr>
          <w:sz w:val="22"/>
          <w:szCs w:val="22"/>
        </w:rPr>
        <w:t xml:space="preserve"> lei</w:t>
      </w:r>
      <w:r w:rsidR="008F1F3C" w:rsidRPr="001726D9">
        <w:rPr>
          <w:sz w:val="22"/>
          <w:szCs w:val="22"/>
        </w:rPr>
        <w:t xml:space="preserve">, cu un cost mediu de 4,1 milioane lei per obiectiv renovat. Conform datelor oferite de Primăria Chișinău, au fost reparate 15 treceri subterane ce ar însemna un cost total de cel puțin </w:t>
      </w:r>
      <w:r w:rsidR="00D46BDE" w:rsidRPr="001726D9">
        <w:rPr>
          <w:sz w:val="22"/>
          <w:szCs w:val="22"/>
        </w:rPr>
        <w:t>61 milioane lei</w:t>
      </w:r>
      <w:r w:rsidR="001726D9">
        <w:rPr>
          <w:sz w:val="22"/>
          <w:szCs w:val="22"/>
        </w:rPr>
        <w:t>.</w:t>
      </w:r>
      <w:r w:rsidR="008F1F3C" w:rsidRPr="001726D9">
        <w:rPr>
          <w:rStyle w:val="FootnoteReference"/>
          <w:sz w:val="22"/>
          <w:szCs w:val="22"/>
        </w:rPr>
        <w:footnoteReference w:id="17"/>
      </w:r>
    </w:p>
    <w:p w14:paraId="79F73A91" w14:textId="18E968CE" w:rsidR="00D2498C" w:rsidRPr="001726D9" w:rsidRDefault="00C54C09" w:rsidP="00B80004">
      <w:pPr>
        <w:pStyle w:val="ListParagraph"/>
        <w:spacing w:line="276" w:lineRule="auto"/>
        <w:jc w:val="both"/>
        <w:rPr>
          <w:sz w:val="22"/>
          <w:szCs w:val="22"/>
        </w:rPr>
      </w:pPr>
      <w:r w:rsidRPr="001726D9">
        <w:rPr>
          <w:sz w:val="22"/>
          <w:szCs w:val="22"/>
        </w:rPr>
        <w:t>Dacă comparăm costurile de reabilitare a unei treceri subterane cu a</w:t>
      </w:r>
      <w:r w:rsidR="00D2498C" w:rsidRPr="001726D9">
        <w:rPr>
          <w:sz w:val="22"/>
          <w:szCs w:val="22"/>
        </w:rPr>
        <w:t xml:space="preserve">lte cheltuieli echivalente </w:t>
      </w:r>
      <w:r w:rsidRPr="001726D9">
        <w:rPr>
          <w:sz w:val="22"/>
          <w:szCs w:val="22"/>
        </w:rPr>
        <w:t xml:space="preserve"> planificate în </w:t>
      </w:r>
      <w:r w:rsidR="00D2498C" w:rsidRPr="001726D9">
        <w:rPr>
          <w:sz w:val="22"/>
          <w:szCs w:val="22"/>
        </w:rPr>
        <w:t>bugetul municipal</w:t>
      </w:r>
      <w:r w:rsidRPr="001726D9">
        <w:rPr>
          <w:sz w:val="22"/>
          <w:szCs w:val="22"/>
        </w:rPr>
        <w:t>.</w:t>
      </w:r>
      <w:r w:rsidR="006E08D2" w:rsidRPr="001726D9">
        <w:rPr>
          <w:sz w:val="22"/>
          <w:szCs w:val="22"/>
        </w:rPr>
        <w:t xml:space="preserve"> </w:t>
      </w:r>
      <w:r w:rsidR="00D2498C" w:rsidRPr="001726D9">
        <w:rPr>
          <w:sz w:val="22"/>
          <w:szCs w:val="22"/>
        </w:rPr>
        <w:t xml:space="preserve">Reparația capitală a str. V. Lupu </w:t>
      </w:r>
      <w:r w:rsidR="006E08D2" w:rsidRPr="001726D9">
        <w:rPr>
          <w:sz w:val="22"/>
          <w:szCs w:val="22"/>
        </w:rPr>
        <w:t>ar costa</w:t>
      </w:r>
      <w:r w:rsidR="00D2498C" w:rsidRPr="001726D9">
        <w:rPr>
          <w:sz w:val="22"/>
          <w:szCs w:val="22"/>
        </w:rPr>
        <w:t xml:space="preserve"> 10 mil. lei</w:t>
      </w:r>
      <w:r w:rsidR="006E08D2" w:rsidRPr="001726D9">
        <w:rPr>
          <w:sz w:val="22"/>
          <w:szCs w:val="22"/>
        </w:rPr>
        <w:t>, r</w:t>
      </w:r>
      <w:r w:rsidR="00D2498C" w:rsidRPr="001726D9">
        <w:rPr>
          <w:sz w:val="22"/>
          <w:szCs w:val="22"/>
        </w:rPr>
        <w:t>eparația capitală a str. Industrială – 5 mil. lei</w:t>
      </w:r>
      <w:r w:rsidR="006E08D2" w:rsidRPr="001726D9">
        <w:rPr>
          <w:sz w:val="22"/>
          <w:szCs w:val="22"/>
        </w:rPr>
        <w:t>, r</w:t>
      </w:r>
      <w:r w:rsidR="00D2498C" w:rsidRPr="001726D9">
        <w:rPr>
          <w:sz w:val="22"/>
          <w:szCs w:val="22"/>
        </w:rPr>
        <w:t>eparația capitală a str. Mesager – 5 mil. lei</w:t>
      </w:r>
      <w:r w:rsidR="006E08D2" w:rsidRPr="001726D9">
        <w:rPr>
          <w:sz w:val="22"/>
          <w:szCs w:val="22"/>
        </w:rPr>
        <w:t>, r</w:t>
      </w:r>
      <w:r w:rsidR="00D2498C" w:rsidRPr="001726D9">
        <w:rPr>
          <w:sz w:val="22"/>
          <w:szCs w:val="22"/>
        </w:rPr>
        <w:t>eparația șoselei Hâncești, pregătirea și reparația str. Bodoni și Pușkin – 10 mil. lei</w:t>
      </w:r>
      <w:r w:rsidR="00906DC8" w:rsidRPr="001726D9">
        <w:rPr>
          <w:sz w:val="22"/>
          <w:szCs w:val="22"/>
        </w:rPr>
        <w:t xml:space="preserve">. </w:t>
      </w:r>
    </w:p>
    <w:p w14:paraId="2C329179" w14:textId="4C2090BF" w:rsidR="008E2D8B" w:rsidRPr="001726D9" w:rsidRDefault="008E2D8B" w:rsidP="001726D9">
      <w:pPr>
        <w:pStyle w:val="ListParagraph"/>
        <w:spacing w:after="120" w:line="276" w:lineRule="auto"/>
        <w:contextualSpacing w:val="0"/>
        <w:jc w:val="both"/>
        <w:rPr>
          <w:sz w:val="22"/>
          <w:szCs w:val="22"/>
        </w:rPr>
      </w:pPr>
      <w:r w:rsidRPr="001726D9">
        <w:rPr>
          <w:sz w:val="22"/>
          <w:szCs w:val="22"/>
        </w:rPr>
        <w:t>Comparativ, amenajarea unei treceri pietonale la nivelul carosabilului ar costa circa 200 mii lei, adică de 20 de ori mai puțin decât reparația unei treceri subterane.</w:t>
      </w:r>
    </w:p>
    <w:p w14:paraId="799F522C" w14:textId="5F525355" w:rsidR="008E2D8B" w:rsidRPr="001726D9" w:rsidRDefault="002E4172" w:rsidP="001726D9">
      <w:pPr>
        <w:pStyle w:val="ListParagraph"/>
        <w:numPr>
          <w:ilvl w:val="0"/>
          <w:numId w:val="7"/>
        </w:numPr>
        <w:spacing w:before="120" w:line="276" w:lineRule="auto"/>
        <w:ind w:left="714" w:hanging="357"/>
        <w:contextualSpacing w:val="0"/>
        <w:jc w:val="both"/>
        <w:rPr>
          <w:b/>
          <w:bCs/>
          <w:sz w:val="22"/>
          <w:szCs w:val="22"/>
        </w:rPr>
      </w:pPr>
      <w:r w:rsidRPr="001726D9">
        <w:rPr>
          <w:b/>
          <w:bCs/>
          <w:sz w:val="22"/>
          <w:szCs w:val="22"/>
        </w:rPr>
        <w:t xml:space="preserve">Trecerile pietonale la nivelul carosabilului sunt singura opțiune în orașele moderne, care au la bază mobilitatea pietonală și transportul alternativ. </w:t>
      </w:r>
      <w:r w:rsidRPr="001726D9">
        <w:rPr>
          <w:sz w:val="22"/>
          <w:szCs w:val="22"/>
        </w:rPr>
        <w:t>În orașele</w:t>
      </w:r>
      <w:r w:rsidRPr="001726D9">
        <w:rPr>
          <w:b/>
          <w:bCs/>
          <w:sz w:val="22"/>
          <w:szCs w:val="22"/>
        </w:rPr>
        <w:t xml:space="preserve"> </w:t>
      </w:r>
      <w:r w:rsidRPr="001726D9">
        <w:rPr>
          <w:sz w:val="22"/>
          <w:szCs w:val="22"/>
        </w:rPr>
        <w:t>europene sa renunțat demult la trecerile subterane, acestea se regăsesc doar în combinație cu stații de metrou și întotdeauna sunt dotate cu ascensoare verticale sau rampe accesibile.</w:t>
      </w:r>
    </w:p>
    <w:p w14:paraId="4EE967C0" w14:textId="5F9D3013" w:rsidR="002E4172" w:rsidRPr="001726D9" w:rsidRDefault="002E4172" w:rsidP="007E1DF3">
      <w:pPr>
        <w:pStyle w:val="ListParagraph"/>
        <w:spacing w:line="276" w:lineRule="auto"/>
        <w:jc w:val="both"/>
        <w:rPr>
          <w:b/>
          <w:bCs/>
          <w:sz w:val="22"/>
          <w:szCs w:val="22"/>
        </w:rPr>
      </w:pPr>
      <w:r w:rsidRPr="001726D9">
        <w:rPr>
          <w:b/>
          <w:bCs/>
          <w:sz w:val="22"/>
          <w:szCs w:val="22"/>
        </w:rPr>
        <w:t>Singura soluție pentru a asigura accesibilitate pentru persoanele cu dizabilități este amenajarea unor treceri pietonale la nivelul carosabilului sau</w:t>
      </w:r>
      <w:r w:rsidR="00A0231D" w:rsidRPr="001726D9">
        <w:rPr>
          <w:b/>
          <w:bCs/>
          <w:sz w:val="22"/>
          <w:szCs w:val="22"/>
        </w:rPr>
        <w:t>,</w:t>
      </w:r>
      <w:r w:rsidRPr="001726D9">
        <w:rPr>
          <w:b/>
          <w:bCs/>
          <w:sz w:val="22"/>
          <w:szCs w:val="22"/>
        </w:rPr>
        <w:t xml:space="preserve"> </w:t>
      </w:r>
      <w:r w:rsidR="00A0231D" w:rsidRPr="001726D9">
        <w:rPr>
          <w:b/>
          <w:bCs/>
          <w:sz w:val="22"/>
          <w:szCs w:val="22"/>
        </w:rPr>
        <w:t xml:space="preserve">instalarea unor ascensoare verticale. </w:t>
      </w:r>
      <w:r w:rsidR="00A0231D" w:rsidRPr="001726D9">
        <w:rPr>
          <w:sz w:val="22"/>
          <w:szCs w:val="22"/>
        </w:rPr>
        <w:t xml:space="preserve">Din cauza costului </w:t>
      </w:r>
      <w:r w:rsidR="00A0231D" w:rsidRPr="001726D9">
        <w:rPr>
          <w:sz w:val="22"/>
          <w:szCs w:val="22"/>
        </w:rPr>
        <w:lastRenderedPageBreak/>
        <w:t>mai redus, în</w:t>
      </w:r>
      <w:r w:rsidR="00A0231D" w:rsidRPr="001726D9">
        <w:rPr>
          <w:b/>
          <w:bCs/>
          <w:sz w:val="22"/>
          <w:szCs w:val="22"/>
        </w:rPr>
        <w:t xml:space="preserve"> </w:t>
      </w:r>
      <w:r w:rsidR="00A0231D" w:rsidRPr="001726D9">
        <w:rPr>
          <w:sz w:val="22"/>
          <w:szCs w:val="22"/>
        </w:rPr>
        <w:t>orașele post-sovietice există practica instalării platformelor orizontale în trecerile subterane.</w:t>
      </w:r>
      <w:r w:rsidR="007E1DF3" w:rsidRPr="001726D9">
        <w:rPr>
          <w:sz w:val="22"/>
          <w:szCs w:val="22"/>
        </w:rPr>
        <w:t xml:space="preserve"> E</w:t>
      </w:r>
      <w:r w:rsidR="00A0231D" w:rsidRPr="001726D9">
        <w:rPr>
          <w:sz w:val="22"/>
          <w:szCs w:val="22"/>
        </w:rPr>
        <w:t xml:space="preserve">xperiența a arătat </w:t>
      </w:r>
      <w:r w:rsidR="007E1DF3" w:rsidRPr="001726D9">
        <w:rPr>
          <w:sz w:val="22"/>
          <w:szCs w:val="22"/>
        </w:rPr>
        <w:t xml:space="preserve">însă </w:t>
      </w:r>
      <w:r w:rsidR="00A0231D" w:rsidRPr="001726D9">
        <w:rPr>
          <w:sz w:val="22"/>
          <w:szCs w:val="22"/>
        </w:rPr>
        <w:t>că aces</w:t>
      </w:r>
      <w:r w:rsidR="0016731E" w:rsidRPr="001726D9">
        <w:rPr>
          <w:sz w:val="22"/>
          <w:szCs w:val="22"/>
        </w:rPr>
        <w:t>tea</w:t>
      </w:r>
      <w:r w:rsidR="00A0231D" w:rsidRPr="001726D9">
        <w:rPr>
          <w:sz w:val="22"/>
          <w:szCs w:val="22"/>
        </w:rPr>
        <w:t xml:space="preserve"> au o serie de neajunsuri esențiale: </w:t>
      </w:r>
      <w:r w:rsidR="001726D9">
        <w:rPr>
          <w:sz w:val="22"/>
          <w:szCs w:val="22"/>
        </w:rPr>
        <w:t>(i)</w:t>
      </w:r>
      <w:r w:rsidR="00A0231D" w:rsidRPr="001726D9">
        <w:rPr>
          <w:sz w:val="22"/>
          <w:szCs w:val="22"/>
        </w:rPr>
        <w:t xml:space="preserve"> necesită o persoană de suport pentru a o acționa, </w:t>
      </w:r>
      <w:r w:rsidR="001726D9">
        <w:rPr>
          <w:sz w:val="22"/>
          <w:szCs w:val="22"/>
        </w:rPr>
        <w:t xml:space="preserve">(ii) </w:t>
      </w:r>
      <w:r w:rsidR="00A0231D" w:rsidRPr="001726D9">
        <w:rPr>
          <w:sz w:val="22"/>
          <w:szCs w:val="22"/>
        </w:rPr>
        <w:t xml:space="preserve">nu pot fi utilizate de </w:t>
      </w:r>
      <w:r w:rsidR="00B86E95" w:rsidRPr="001726D9">
        <w:rPr>
          <w:sz w:val="22"/>
          <w:szCs w:val="22"/>
        </w:rPr>
        <w:t>sine stătător</w:t>
      </w:r>
      <w:r w:rsidR="00A0231D" w:rsidRPr="001726D9">
        <w:rPr>
          <w:sz w:val="22"/>
          <w:szCs w:val="22"/>
        </w:rPr>
        <w:t xml:space="preserve"> de persoana cu dizabilități; </w:t>
      </w:r>
      <w:r w:rsidR="001726D9">
        <w:rPr>
          <w:sz w:val="22"/>
          <w:szCs w:val="22"/>
        </w:rPr>
        <w:t>(iii)</w:t>
      </w:r>
      <w:r w:rsidR="00A0231D" w:rsidRPr="001726D9">
        <w:rPr>
          <w:sz w:val="22"/>
          <w:szCs w:val="22"/>
        </w:rPr>
        <w:t xml:space="preserve"> </w:t>
      </w:r>
      <w:r w:rsidR="007E1DF3" w:rsidRPr="001726D9">
        <w:rPr>
          <w:sz w:val="22"/>
          <w:szCs w:val="22"/>
        </w:rPr>
        <w:t>se defectează</w:t>
      </w:r>
      <w:r w:rsidR="00A0231D" w:rsidRPr="001726D9">
        <w:rPr>
          <w:sz w:val="22"/>
          <w:szCs w:val="22"/>
        </w:rPr>
        <w:t xml:space="preserve"> frecvent.</w:t>
      </w:r>
    </w:p>
    <w:p w14:paraId="61D1829B" w14:textId="2C4A3746" w:rsidR="00905436" w:rsidRPr="001726D9" w:rsidRDefault="00905436" w:rsidP="001726D9">
      <w:pPr>
        <w:pStyle w:val="ListParagraph"/>
        <w:spacing w:line="276" w:lineRule="auto"/>
        <w:jc w:val="both"/>
        <w:rPr>
          <w:sz w:val="22"/>
          <w:szCs w:val="22"/>
        </w:rPr>
      </w:pPr>
      <w:r w:rsidRPr="001726D9">
        <w:rPr>
          <w:sz w:val="22"/>
          <w:szCs w:val="22"/>
        </w:rPr>
        <w:t>Costul unei platforme verticale este de circa 500 000 lei</w:t>
      </w:r>
      <w:r w:rsidR="0082106C" w:rsidRPr="001726D9">
        <w:rPr>
          <w:sz w:val="22"/>
          <w:szCs w:val="22"/>
        </w:rPr>
        <w:t xml:space="preserve">, ce ar majora cu circa </w:t>
      </w:r>
      <w:r w:rsidRPr="001726D9">
        <w:rPr>
          <w:sz w:val="22"/>
          <w:szCs w:val="22"/>
        </w:rPr>
        <w:t xml:space="preserve">1 000 000 lei </w:t>
      </w:r>
      <w:r w:rsidR="0082106C" w:rsidRPr="001726D9">
        <w:rPr>
          <w:sz w:val="22"/>
          <w:szCs w:val="22"/>
        </w:rPr>
        <w:t xml:space="preserve">costul unui proiect de renovare a unei </w:t>
      </w:r>
      <w:r w:rsidRPr="001726D9">
        <w:rPr>
          <w:sz w:val="22"/>
          <w:szCs w:val="22"/>
        </w:rPr>
        <w:t>trecer</w:t>
      </w:r>
      <w:r w:rsidR="0082106C" w:rsidRPr="001726D9">
        <w:rPr>
          <w:sz w:val="22"/>
          <w:szCs w:val="22"/>
        </w:rPr>
        <w:t>i</w:t>
      </w:r>
      <w:r w:rsidRPr="001726D9">
        <w:rPr>
          <w:sz w:val="22"/>
          <w:szCs w:val="22"/>
        </w:rPr>
        <w:t xml:space="preserve"> subteran</w:t>
      </w:r>
      <w:r w:rsidR="0082106C" w:rsidRPr="001726D9">
        <w:rPr>
          <w:sz w:val="22"/>
          <w:szCs w:val="22"/>
        </w:rPr>
        <w:t>e</w:t>
      </w:r>
      <w:r w:rsidRPr="001726D9">
        <w:rPr>
          <w:sz w:val="22"/>
          <w:szCs w:val="22"/>
        </w:rPr>
        <w:t>.</w:t>
      </w:r>
      <w:r w:rsidR="0082106C" w:rsidRPr="001726D9">
        <w:rPr>
          <w:sz w:val="22"/>
          <w:szCs w:val="22"/>
        </w:rPr>
        <w:t xml:space="preserve">  Aceste soluții tehnice pot fi aplicate spre exemplu, în cazul trecerilor de la str. Ismail – bd. Ștefan cel Mare, unde există un flux foarte ridicat de pietoni și de autovehicule. În cazul altor intersecții din mun. Chișinău, unde există alternativ treceri la nivelul carosabilului, este oportună amenajarea unor treceri sigure, dotate cu insule de siguranță pentru a asigura accesibilitatea pentru t</w:t>
      </w:r>
      <w:r w:rsidR="0016731E" w:rsidRPr="001726D9">
        <w:rPr>
          <w:sz w:val="22"/>
          <w:szCs w:val="22"/>
        </w:rPr>
        <w:t>oți</w:t>
      </w:r>
      <w:r w:rsidR="0082106C" w:rsidRPr="001726D9">
        <w:rPr>
          <w:sz w:val="22"/>
          <w:szCs w:val="22"/>
        </w:rPr>
        <w:t xml:space="preserve"> pietonii.</w:t>
      </w:r>
    </w:p>
    <w:p w14:paraId="24831545" w14:textId="29168119" w:rsidR="00905436" w:rsidRPr="001726D9" w:rsidRDefault="00905436" w:rsidP="0016731E">
      <w:pPr>
        <w:spacing w:before="100" w:beforeAutospacing="1" w:after="100" w:afterAutospacing="1"/>
        <w:jc w:val="center"/>
        <w:rPr>
          <w:rFonts w:ascii="Times New Roman" w:eastAsia="Times New Roman" w:hAnsi="Times New Roman" w:cs="Times New Roman"/>
          <w:kern w:val="0"/>
          <w14:ligatures w14:val="none"/>
        </w:rPr>
      </w:pPr>
      <w:r w:rsidRPr="001726D9">
        <w:rPr>
          <w:rFonts w:ascii="Times New Roman" w:eastAsia="Times New Roman" w:hAnsi="Times New Roman" w:cs="Times New Roman"/>
          <w:noProof/>
          <w:kern w:val="0"/>
          <w14:ligatures w14:val="none"/>
        </w:rPr>
        <w:drawing>
          <wp:inline distT="0" distB="0" distL="0" distR="0" wp14:anchorId="5598AC16" wp14:editId="48D15873">
            <wp:extent cx="4533268" cy="2833007"/>
            <wp:effectExtent l="0" t="0" r="635" b="5715"/>
            <wp:docPr id="18924144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43804" cy="2839592"/>
                    </a:xfrm>
                    <a:prstGeom prst="rect">
                      <a:avLst/>
                    </a:prstGeom>
                    <a:noFill/>
                    <a:ln>
                      <a:noFill/>
                    </a:ln>
                  </pic:spPr>
                </pic:pic>
              </a:graphicData>
            </a:graphic>
          </wp:inline>
        </w:drawing>
      </w:r>
      <w:r w:rsidR="0016731E" w:rsidRPr="001726D9">
        <w:rPr>
          <w:rFonts w:ascii="Times New Roman" w:eastAsia="Times New Roman" w:hAnsi="Times New Roman" w:cs="Times New Roman"/>
          <w:kern w:val="0"/>
          <w14:ligatures w14:val="none"/>
        </w:rPr>
        <w:br/>
      </w:r>
      <w:r w:rsidR="001726D9">
        <w:rPr>
          <w:i/>
          <w:iCs/>
          <w:sz w:val="20"/>
          <w:szCs w:val="20"/>
        </w:rPr>
        <w:t xml:space="preserve">Imaginea </w:t>
      </w:r>
      <w:r w:rsidRPr="001726D9">
        <w:rPr>
          <w:i/>
          <w:iCs/>
          <w:sz w:val="20"/>
          <w:szCs w:val="20"/>
        </w:rPr>
        <w:t>1</w:t>
      </w:r>
      <w:r w:rsidR="001726D9">
        <w:rPr>
          <w:i/>
          <w:iCs/>
          <w:sz w:val="20"/>
          <w:szCs w:val="20"/>
        </w:rPr>
        <w:t>2</w:t>
      </w:r>
      <w:r w:rsidRPr="001726D9">
        <w:rPr>
          <w:i/>
          <w:iCs/>
          <w:sz w:val="20"/>
          <w:szCs w:val="20"/>
        </w:rPr>
        <w:t>. Platforma verticală este soluție care poate asigura accesibilitatea trecerilor subterane</w:t>
      </w:r>
      <w:r w:rsidR="0016731E" w:rsidRPr="001726D9">
        <w:rPr>
          <w:rFonts w:ascii="Times New Roman" w:eastAsia="Times New Roman" w:hAnsi="Times New Roman" w:cs="Times New Roman"/>
          <w:kern w:val="0"/>
          <w14:ligatures w14:val="none"/>
        </w:rPr>
        <w:br/>
      </w:r>
      <w:r w:rsidR="00816B31" w:rsidRPr="001726D9">
        <w:rPr>
          <w:i/>
          <w:iCs/>
          <w:sz w:val="20"/>
          <w:szCs w:val="20"/>
        </w:rPr>
        <w:t>S</w:t>
      </w:r>
      <w:r w:rsidR="00141D01" w:rsidRPr="001726D9">
        <w:rPr>
          <w:i/>
          <w:iCs/>
          <w:sz w:val="20"/>
          <w:szCs w:val="20"/>
        </w:rPr>
        <w:t>ursa:</w:t>
      </w:r>
      <w:r w:rsidR="00816B31" w:rsidRPr="001726D9">
        <w:rPr>
          <w:i/>
          <w:iCs/>
          <w:sz w:val="20"/>
          <w:szCs w:val="20"/>
        </w:rPr>
        <w:t xml:space="preserve"> </w:t>
      </w:r>
      <w:hyperlink r:id="rId36" w:history="1">
        <w:r w:rsidR="00816B31" w:rsidRPr="001726D9">
          <w:rPr>
            <w:rStyle w:val="Hyperlink"/>
            <w:i/>
            <w:iCs/>
            <w:sz w:val="20"/>
            <w:szCs w:val="20"/>
          </w:rPr>
          <w:t>liftmontaj.md</w:t>
        </w:r>
      </w:hyperlink>
    </w:p>
    <w:p w14:paraId="07EAEE0F" w14:textId="77777777" w:rsidR="008A6B2C" w:rsidRPr="001726D9" w:rsidRDefault="008A6B2C" w:rsidP="006E08D2">
      <w:pPr>
        <w:pStyle w:val="ListParagraph"/>
        <w:ind w:left="360"/>
        <w:jc w:val="both"/>
        <w:rPr>
          <w:sz w:val="22"/>
          <w:szCs w:val="22"/>
        </w:rPr>
      </w:pPr>
    </w:p>
    <w:p w14:paraId="63F14F8B" w14:textId="067CD5D5" w:rsidR="008A6B2C" w:rsidRPr="001726D9" w:rsidRDefault="008A6B2C" w:rsidP="00816B31">
      <w:pPr>
        <w:pStyle w:val="ListParagraph"/>
        <w:numPr>
          <w:ilvl w:val="0"/>
          <w:numId w:val="6"/>
        </w:numPr>
        <w:spacing w:line="276" w:lineRule="auto"/>
        <w:jc w:val="both"/>
        <w:rPr>
          <w:sz w:val="22"/>
          <w:szCs w:val="22"/>
        </w:rPr>
      </w:pPr>
      <w:r w:rsidRPr="001726D9">
        <w:rPr>
          <w:sz w:val="22"/>
          <w:szCs w:val="22"/>
        </w:rPr>
        <w:br w:type="page"/>
      </w:r>
    </w:p>
    <w:p w14:paraId="07F0E689" w14:textId="36097DEA" w:rsidR="008A6B2C" w:rsidRPr="001726D9" w:rsidRDefault="001726D9" w:rsidP="006E08D2">
      <w:pPr>
        <w:pStyle w:val="ListParagraph"/>
        <w:ind w:left="360"/>
        <w:jc w:val="both"/>
        <w:rPr>
          <w:sz w:val="22"/>
          <w:szCs w:val="22"/>
        </w:rPr>
      </w:pPr>
      <w:r w:rsidRPr="001726D9">
        <w:rPr>
          <w:noProof/>
          <w:lang w:eastAsia="ro-RO"/>
        </w:rPr>
        <w:lastRenderedPageBreak/>
        <w:drawing>
          <wp:anchor distT="0" distB="0" distL="114300" distR="114300" simplePos="0" relativeHeight="251662336" behindDoc="1" locked="0" layoutInCell="1" allowOverlap="1" wp14:anchorId="0B6E729F" wp14:editId="13088B95">
            <wp:simplePos x="0" y="0"/>
            <wp:positionH relativeFrom="column">
              <wp:posOffset>-2977653</wp:posOffset>
            </wp:positionH>
            <wp:positionV relativeFrom="paragraph">
              <wp:posOffset>-613382</wp:posOffset>
            </wp:positionV>
            <wp:extent cx="11186795" cy="8396274"/>
            <wp:effectExtent l="0" t="0" r="0" b="0"/>
            <wp:wrapNone/>
            <wp:docPr id="744259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59082" name=""/>
                    <pic:cNvPicPr/>
                  </pic:nvPicPr>
                  <pic:blipFill>
                    <a:blip r:embed="rId37">
                      <a:extLst>
                        <a:ext uri="{28A0092B-C50C-407E-A947-70E740481C1C}">
                          <a14:useLocalDpi xmlns:a14="http://schemas.microsoft.com/office/drawing/2010/main" val="0"/>
                        </a:ext>
                      </a:extLst>
                    </a:blip>
                    <a:stretch>
                      <a:fillRect/>
                    </a:stretch>
                  </pic:blipFill>
                  <pic:spPr>
                    <a:xfrm>
                      <a:off x="0" y="0"/>
                      <a:ext cx="11186795" cy="8396274"/>
                    </a:xfrm>
                    <a:prstGeom prst="rect">
                      <a:avLst/>
                    </a:prstGeom>
                  </pic:spPr>
                </pic:pic>
              </a:graphicData>
            </a:graphic>
            <wp14:sizeRelH relativeFrom="page">
              <wp14:pctWidth>0</wp14:pctWidth>
            </wp14:sizeRelH>
            <wp14:sizeRelV relativeFrom="page">
              <wp14:pctHeight>0</wp14:pctHeight>
            </wp14:sizeRelV>
          </wp:anchor>
        </w:drawing>
      </w:r>
    </w:p>
    <w:p w14:paraId="0A38720E" w14:textId="7DEE3238" w:rsidR="00445888" w:rsidRPr="001726D9" w:rsidRDefault="00445888" w:rsidP="00EC6008"/>
    <w:p w14:paraId="43B8655B" w14:textId="153DEAE8" w:rsidR="007A0CF7" w:rsidRPr="001726D9" w:rsidRDefault="007A0CF7" w:rsidP="00EC6008">
      <w:pPr>
        <w:tabs>
          <w:tab w:val="left" w:pos="1353"/>
        </w:tabs>
      </w:pPr>
    </w:p>
    <w:p w14:paraId="08C5C24E" w14:textId="396FCBB3" w:rsidR="007A0CF7" w:rsidRPr="001726D9" w:rsidRDefault="007A0CF7" w:rsidP="00EC6008">
      <w:pPr>
        <w:tabs>
          <w:tab w:val="left" w:pos="1353"/>
        </w:tabs>
      </w:pPr>
    </w:p>
    <w:p w14:paraId="31171ECF" w14:textId="09805F7C" w:rsidR="007A0CF7" w:rsidRPr="001726D9" w:rsidRDefault="007A0CF7" w:rsidP="00EC6008">
      <w:pPr>
        <w:tabs>
          <w:tab w:val="left" w:pos="1353"/>
        </w:tabs>
      </w:pPr>
    </w:p>
    <w:p w14:paraId="77EF8A22" w14:textId="77777777" w:rsidR="007A0CF7" w:rsidRPr="001726D9" w:rsidRDefault="007A0CF7" w:rsidP="00EC6008">
      <w:pPr>
        <w:tabs>
          <w:tab w:val="left" w:pos="1353"/>
        </w:tabs>
      </w:pPr>
    </w:p>
    <w:p w14:paraId="5C70A1F8" w14:textId="47896550" w:rsidR="007A0CF7" w:rsidRPr="001726D9" w:rsidRDefault="007A0CF7" w:rsidP="00EC6008">
      <w:pPr>
        <w:tabs>
          <w:tab w:val="left" w:pos="1353"/>
        </w:tabs>
      </w:pPr>
    </w:p>
    <w:p w14:paraId="43FC3848" w14:textId="77777777" w:rsidR="007A0CF7" w:rsidRPr="001726D9" w:rsidRDefault="007A0CF7" w:rsidP="00EC6008">
      <w:pPr>
        <w:tabs>
          <w:tab w:val="left" w:pos="1353"/>
        </w:tabs>
      </w:pPr>
    </w:p>
    <w:p w14:paraId="5F307C4D" w14:textId="63003996" w:rsidR="007A0CF7" w:rsidRPr="001726D9" w:rsidRDefault="007A0CF7" w:rsidP="00EC6008">
      <w:pPr>
        <w:tabs>
          <w:tab w:val="left" w:pos="1353"/>
        </w:tabs>
      </w:pPr>
    </w:p>
    <w:p w14:paraId="062CD643" w14:textId="2A1BE9D9" w:rsidR="00CF0757" w:rsidRPr="001726D9" w:rsidRDefault="00CF0757" w:rsidP="00EC6008">
      <w:pPr>
        <w:tabs>
          <w:tab w:val="left" w:pos="1353"/>
        </w:tabs>
      </w:pPr>
    </w:p>
    <w:p w14:paraId="28082F96" w14:textId="77777777" w:rsidR="00AF79D8" w:rsidRPr="001726D9" w:rsidRDefault="00AF79D8" w:rsidP="00EC6008">
      <w:pPr>
        <w:tabs>
          <w:tab w:val="left" w:pos="1353"/>
        </w:tabs>
      </w:pPr>
    </w:p>
    <w:p w14:paraId="62597A83" w14:textId="5C3B7A91" w:rsidR="007A0CF7" w:rsidRPr="001726D9" w:rsidRDefault="007A0CF7" w:rsidP="00EC6008">
      <w:pPr>
        <w:tabs>
          <w:tab w:val="left" w:pos="1353"/>
        </w:tabs>
      </w:pPr>
    </w:p>
    <w:p w14:paraId="1A42FFB3" w14:textId="7E452DCD" w:rsidR="007A0CF7" w:rsidRPr="001726D9" w:rsidRDefault="007A0CF7" w:rsidP="00EC6008">
      <w:pPr>
        <w:tabs>
          <w:tab w:val="left" w:pos="1353"/>
        </w:tabs>
      </w:pPr>
    </w:p>
    <w:p w14:paraId="2DF1F7E1" w14:textId="620D8275" w:rsidR="007A0CF7" w:rsidRPr="001726D9" w:rsidRDefault="007A0CF7" w:rsidP="00EC6008">
      <w:pPr>
        <w:tabs>
          <w:tab w:val="left" w:pos="1353"/>
        </w:tabs>
      </w:pPr>
    </w:p>
    <w:p w14:paraId="61F571F0" w14:textId="4C292DFD" w:rsidR="007A0CF7" w:rsidRPr="001726D9" w:rsidRDefault="007A0CF7" w:rsidP="00EC6008">
      <w:pPr>
        <w:tabs>
          <w:tab w:val="left" w:pos="1353"/>
        </w:tabs>
      </w:pPr>
    </w:p>
    <w:p w14:paraId="2BDAD736" w14:textId="2204C3D3" w:rsidR="007A0CF7" w:rsidRPr="001726D9" w:rsidRDefault="007A0CF7" w:rsidP="00EC6008">
      <w:pPr>
        <w:tabs>
          <w:tab w:val="left" w:pos="1353"/>
        </w:tabs>
      </w:pPr>
    </w:p>
    <w:p w14:paraId="73C9104C" w14:textId="77777777" w:rsidR="007A0CF7" w:rsidRPr="001726D9" w:rsidRDefault="007A0CF7" w:rsidP="00EC6008">
      <w:pPr>
        <w:tabs>
          <w:tab w:val="left" w:pos="1353"/>
        </w:tabs>
      </w:pPr>
    </w:p>
    <w:p w14:paraId="599B9900" w14:textId="7EC4DB04" w:rsidR="007A0CF7" w:rsidRPr="001726D9" w:rsidRDefault="007A0CF7" w:rsidP="00EC6008">
      <w:pPr>
        <w:tabs>
          <w:tab w:val="left" w:pos="1353"/>
        </w:tabs>
      </w:pPr>
    </w:p>
    <w:p w14:paraId="3B3C081C" w14:textId="77777777" w:rsidR="007A0CF7" w:rsidRPr="001726D9" w:rsidRDefault="007A0CF7" w:rsidP="00EC6008">
      <w:pPr>
        <w:tabs>
          <w:tab w:val="left" w:pos="1353"/>
        </w:tabs>
      </w:pPr>
    </w:p>
    <w:p w14:paraId="45F6B2E8" w14:textId="77777777" w:rsidR="007A0CF7" w:rsidRPr="001726D9" w:rsidRDefault="007A0CF7" w:rsidP="00EC6008">
      <w:pPr>
        <w:tabs>
          <w:tab w:val="left" w:pos="1353"/>
        </w:tabs>
      </w:pPr>
    </w:p>
    <w:p w14:paraId="69F949ED" w14:textId="77777777" w:rsidR="007A0CF7" w:rsidRPr="001726D9" w:rsidRDefault="007A0CF7" w:rsidP="00EC6008">
      <w:pPr>
        <w:tabs>
          <w:tab w:val="left" w:pos="1353"/>
        </w:tabs>
      </w:pPr>
    </w:p>
    <w:p w14:paraId="60DF3AF8" w14:textId="153463E0" w:rsidR="007A0CF7" w:rsidRPr="001726D9" w:rsidRDefault="007A0CF7" w:rsidP="00EC6008">
      <w:pPr>
        <w:tabs>
          <w:tab w:val="left" w:pos="1353"/>
        </w:tabs>
      </w:pPr>
    </w:p>
    <w:p w14:paraId="0E6546A9" w14:textId="77777777" w:rsidR="007A0CF7" w:rsidRPr="001726D9" w:rsidRDefault="007A0CF7" w:rsidP="00EC6008">
      <w:pPr>
        <w:tabs>
          <w:tab w:val="left" w:pos="1353"/>
        </w:tabs>
      </w:pPr>
    </w:p>
    <w:p w14:paraId="69481E5A" w14:textId="77777777" w:rsidR="007A0CF7" w:rsidRPr="001726D9" w:rsidRDefault="007A0CF7" w:rsidP="00EC6008">
      <w:pPr>
        <w:tabs>
          <w:tab w:val="left" w:pos="1353"/>
        </w:tabs>
      </w:pPr>
    </w:p>
    <w:p w14:paraId="2C4C5F9B" w14:textId="5B7B28D3" w:rsidR="007A0CF7" w:rsidRPr="001726D9" w:rsidRDefault="007A0CF7" w:rsidP="00EC6008">
      <w:pPr>
        <w:tabs>
          <w:tab w:val="left" w:pos="1353"/>
        </w:tabs>
      </w:pPr>
    </w:p>
    <w:p w14:paraId="5D229FC5" w14:textId="0CEB1E84" w:rsidR="007A0CF7" w:rsidRPr="001726D9" w:rsidRDefault="007A0CF7" w:rsidP="00EC6008">
      <w:pPr>
        <w:tabs>
          <w:tab w:val="left" w:pos="1353"/>
        </w:tabs>
      </w:pPr>
    </w:p>
    <w:p w14:paraId="1488BD51" w14:textId="5BFB1CEF" w:rsidR="007A0CF7" w:rsidRPr="001726D9" w:rsidRDefault="007A0CF7" w:rsidP="00EC6008">
      <w:pPr>
        <w:tabs>
          <w:tab w:val="left" w:pos="1353"/>
        </w:tabs>
      </w:pPr>
    </w:p>
    <w:p w14:paraId="3C092E1F" w14:textId="03071CCA" w:rsidR="007A0CF7" w:rsidRPr="001726D9" w:rsidRDefault="007A0CF7" w:rsidP="00EC6008">
      <w:pPr>
        <w:tabs>
          <w:tab w:val="left" w:pos="1353"/>
        </w:tabs>
      </w:pPr>
    </w:p>
    <w:p w14:paraId="43B08C4B" w14:textId="48EC2E19" w:rsidR="007A0CF7" w:rsidRPr="001726D9" w:rsidRDefault="007A0CF7" w:rsidP="00EC6008">
      <w:pPr>
        <w:tabs>
          <w:tab w:val="left" w:pos="1353"/>
        </w:tabs>
      </w:pPr>
    </w:p>
    <w:p w14:paraId="75BEB579" w14:textId="6B8D1E95" w:rsidR="007A0CF7" w:rsidRPr="001726D9" w:rsidRDefault="00D907E8" w:rsidP="00EC6008">
      <w:pPr>
        <w:tabs>
          <w:tab w:val="left" w:pos="1353"/>
        </w:tabs>
      </w:pPr>
      <w:r w:rsidRPr="001726D9">
        <w:t xml:space="preserve"> </w:t>
      </w:r>
    </w:p>
    <w:sectPr w:rsidR="007A0CF7" w:rsidRPr="001726D9" w:rsidSect="003A7232">
      <w:headerReference w:type="default" r:id="rId38"/>
      <w:footerReference w:type="default" r:id="rId39"/>
      <w:pgSz w:w="11906" w:h="16838"/>
      <w:pgMar w:top="1956" w:right="85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C6907" w14:textId="77777777" w:rsidR="003A7232" w:rsidRDefault="003A7232" w:rsidP="00EC6008">
      <w:r>
        <w:separator/>
      </w:r>
    </w:p>
  </w:endnote>
  <w:endnote w:type="continuationSeparator" w:id="0">
    <w:p w14:paraId="0598F34A" w14:textId="77777777" w:rsidR="003A7232" w:rsidRDefault="003A7232" w:rsidP="00EC6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rce">
    <w:altName w:val="Calibri"/>
    <w:panose1 w:val="00000000000000000000"/>
    <w:charset w:val="4D"/>
    <w:family w:val="swiss"/>
    <w:notTrueType/>
    <w:pitch w:val="variable"/>
    <w:sig w:usb0="00000001" w:usb1="50006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8330428"/>
      <w:docPartObj>
        <w:docPartGallery w:val="Page Numbers (Bottom of Page)"/>
        <w:docPartUnique/>
      </w:docPartObj>
    </w:sdtPr>
    <w:sdtEndPr>
      <w:rPr>
        <w:noProof/>
      </w:rPr>
    </w:sdtEndPr>
    <w:sdtContent>
      <w:p w14:paraId="11D4014E" w14:textId="3C1F2376" w:rsidR="00B745CB" w:rsidRDefault="00B745CB">
        <w:pPr>
          <w:pStyle w:val="Footer"/>
          <w:jc w:val="right"/>
        </w:pPr>
        <w:r>
          <w:rPr>
            <w:noProof/>
          </w:rPr>
          <w:drawing>
            <wp:anchor distT="0" distB="0" distL="114300" distR="114300" simplePos="0" relativeHeight="251676672" behindDoc="0" locked="0" layoutInCell="1" hidden="0" allowOverlap="1" wp14:anchorId="11A03F2F" wp14:editId="01F0A632">
              <wp:simplePos x="0" y="0"/>
              <wp:positionH relativeFrom="column">
                <wp:posOffset>1256306</wp:posOffset>
              </wp:positionH>
              <wp:positionV relativeFrom="paragraph">
                <wp:posOffset>63610</wp:posOffset>
              </wp:positionV>
              <wp:extent cx="3604260" cy="438785"/>
              <wp:effectExtent l="0" t="0" r="0" b="0"/>
              <wp:wrapNone/>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04260" cy="438785"/>
                      </a:xfrm>
                      <a:prstGeom prst="rect">
                        <a:avLst/>
                      </a:prstGeom>
                      <a:ln/>
                    </pic:spPr>
                  </pic:pic>
                </a:graphicData>
              </a:graphic>
            </wp:anchor>
          </w:drawing>
        </w:r>
        <w:r>
          <w:fldChar w:fldCharType="begin"/>
        </w:r>
        <w:r>
          <w:instrText xml:space="preserve"> PAGE   \* MERGEFORMAT </w:instrText>
        </w:r>
        <w:r>
          <w:fldChar w:fldCharType="separate"/>
        </w:r>
        <w:r>
          <w:rPr>
            <w:noProof/>
          </w:rPr>
          <w:t>2</w:t>
        </w:r>
        <w:r>
          <w:rPr>
            <w:noProof/>
          </w:rPr>
          <w:fldChar w:fldCharType="end"/>
        </w:r>
      </w:p>
    </w:sdtContent>
  </w:sdt>
  <w:p w14:paraId="46B7A630" w14:textId="0E2A8F9C" w:rsidR="00B745CB" w:rsidRDefault="00B74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2BC38" w14:textId="77777777" w:rsidR="003A7232" w:rsidRDefault="003A7232" w:rsidP="00EC6008">
      <w:r>
        <w:separator/>
      </w:r>
    </w:p>
  </w:footnote>
  <w:footnote w:type="continuationSeparator" w:id="0">
    <w:p w14:paraId="7EF37D31" w14:textId="77777777" w:rsidR="003A7232" w:rsidRDefault="003A7232" w:rsidP="00EC6008">
      <w:r>
        <w:continuationSeparator/>
      </w:r>
    </w:p>
  </w:footnote>
  <w:footnote w:id="1">
    <w:p w14:paraId="55D3C8EC" w14:textId="7461EC5C" w:rsidR="00B745CB" w:rsidRPr="00266D38" w:rsidRDefault="00B745CB">
      <w:pPr>
        <w:pStyle w:val="FootnoteText"/>
        <w:rPr>
          <w:sz w:val="18"/>
          <w:szCs w:val="18"/>
          <w:lang w:val="ro-MD"/>
        </w:rPr>
      </w:pPr>
      <w:r w:rsidRPr="00266D38">
        <w:rPr>
          <w:rStyle w:val="FootnoteReference"/>
          <w:sz w:val="18"/>
          <w:szCs w:val="18"/>
        </w:rPr>
        <w:footnoteRef/>
      </w:r>
      <w:r w:rsidRPr="00266D38">
        <w:rPr>
          <w:sz w:val="18"/>
          <w:szCs w:val="18"/>
        </w:rPr>
        <w:t xml:space="preserve"> </w:t>
      </w:r>
      <w:hyperlink r:id="rId1" w:history="1">
        <w:r w:rsidRPr="00266D38">
          <w:rPr>
            <w:rStyle w:val="Hyperlink"/>
            <w:sz w:val="18"/>
            <w:szCs w:val="18"/>
          </w:rPr>
          <w:t>https://ednc.gov.md/</w:t>
        </w:r>
      </w:hyperlink>
      <w:r w:rsidRPr="00266D38">
        <w:rPr>
          <w:sz w:val="18"/>
          <w:szCs w:val="18"/>
        </w:rPr>
        <w:t xml:space="preserve"> </w:t>
      </w:r>
    </w:p>
  </w:footnote>
  <w:footnote w:id="2">
    <w:p w14:paraId="6A0FDB20" w14:textId="012DD2B6" w:rsidR="00B745CB" w:rsidRPr="00266D38" w:rsidRDefault="00B745CB">
      <w:pPr>
        <w:pStyle w:val="FootnoteText"/>
        <w:rPr>
          <w:sz w:val="18"/>
          <w:szCs w:val="18"/>
          <w:lang w:val="ro-MD"/>
        </w:rPr>
      </w:pPr>
      <w:r w:rsidRPr="00266D38">
        <w:rPr>
          <w:rStyle w:val="FootnoteReference"/>
          <w:sz w:val="18"/>
          <w:szCs w:val="18"/>
        </w:rPr>
        <w:footnoteRef/>
      </w:r>
      <w:r w:rsidRPr="00266D38">
        <w:rPr>
          <w:sz w:val="18"/>
          <w:szCs w:val="18"/>
        </w:rPr>
        <w:t xml:space="preserve"> </w:t>
      </w:r>
      <w:r w:rsidRPr="00266D38">
        <w:rPr>
          <w:sz w:val="18"/>
          <w:szCs w:val="18"/>
          <w:lang w:val="ro-MD"/>
        </w:rPr>
        <w:t>Decizia Consiliului Municipal Chișinău nr. 23/2 din 27.12.2022</w:t>
      </w:r>
    </w:p>
  </w:footnote>
  <w:footnote w:id="3">
    <w:p w14:paraId="2D9E2CDC" w14:textId="34E85602" w:rsidR="00B745CB" w:rsidRPr="00266D38" w:rsidRDefault="00B745CB">
      <w:pPr>
        <w:pStyle w:val="FootnoteText"/>
        <w:rPr>
          <w:sz w:val="18"/>
          <w:szCs w:val="18"/>
          <w:lang w:val="ro-MD"/>
        </w:rPr>
      </w:pPr>
      <w:r w:rsidRPr="00266D38">
        <w:rPr>
          <w:rStyle w:val="FootnoteReference"/>
          <w:sz w:val="18"/>
          <w:szCs w:val="18"/>
        </w:rPr>
        <w:footnoteRef/>
      </w:r>
      <w:r w:rsidRPr="00266D38">
        <w:rPr>
          <w:sz w:val="18"/>
          <w:szCs w:val="18"/>
        </w:rPr>
        <w:t xml:space="preserve"> </w:t>
      </w:r>
      <w:r w:rsidRPr="00266D38">
        <w:rPr>
          <w:sz w:val="18"/>
          <w:szCs w:val="18"/>
          <w:lang w:val="ro-MD"/>
        </w:rPr>
        <w:t>Scoatem subteranele la suprafață. Propuneri pentru problema pasajelor pietonale subterane din Chișinău, Primăria Mea, 2018</w:t>
      </w:r>
    </w:p>
  </w:footnote>
  <w:footnote w:id="4">
    <w:p w14:paraId="623C1741" w14:textId="4F28CB47" w:rsidR="00B745CB" w:rsidRPr="00266D38" w:rsidRDefault="00B745CB">
      <w:pPr>
        <w:pStyle w:val="FootnoteText"/>
        <w:rPr>
          <w:sz w:val="18"/>
          <w:szCs w:val="18"/>
          <w:lang w:val="ro-MD"/>
        </w:rPr>
      </w:pPr>
      <w:r w:rsidRPr="00266D38">
        <w:rPr>
          <w:rStyle w:val="FootnoteReference"/>
          <w:sz w:val="18"/>
          <w:szCs w:val="18"/>
        </w:rPr>
        <w:footnoteRef/>
      </w:r>
      <w:r w:rsidRPr="00266D38">
        <w:rPr>
          <w:sz w:val="18"/>
          <w:szCs w:val="18"/>
        </w:rPr>
        <w:t xml:space="preserve"> </w:t>
      </w:r>
      <w:hyperlink r:id="rId2" w:history="1">
        <w:r w:rsidRPr="00266D38">
          <w:rPr>
            <w:rStyle w:val="Hyperlink"/>
            <w:sz w:val="18"/>
            <w:szCs w:val="18"/>
          </w:rPr>
          <w:t>https://www.chisinau.md/ro/reabilitarea-pasajelor-pietonale-subterane-din-orasul-chisinau-20292_241777.html</w:t>
        </w:r>
      </w:hyperlink>
      <w:r w:rsidRPr="00266D38">
        <w:rPr>
          <w:sz w:val="18"/>
          <w:szCs w:val="18"/>
        </w:rPr>
        <w:t xml:space="preserve"> </w:t>
      </w:r>
    </w:p>
  </w:footnote>
  <w:footnote w:id="5">
    <w:p w14:paraId="4EA0C4B4" w14:textId="13C95A93" w:rsidR="00B745CB" w:rsidRPr="00BF1268" w:rsidRDefault="00B745CB">
      <w:pPr>
        <w:pStyle w:val="FootnoteText"/>
        <w:rPr>
          <w:lang w:val="ro-MD"/>
        </w:rPr>
      </w:pPr>
      <w:r w:rsidRPr="00266D38">
        <w:rPr>
          <w:rStyle w:val="FootnoteReference"/>
          <w:sz w:val="18"/>
          <w:szCs w:val="18"/>
        </w:rPr>
        <w:footnoteRef/>
      </w:r>
      <w:r w:rsidRPr="00266D38">
        <w:rPr>
          <w:sz w:val="18"/>
          <w:szCs w:val="18"/>
        </w:rPr>
        <w:t xml:space="preserve"> </w:t>
      </w:r>
      <w:hyperlink r:id="rId3" w:history="1">
        <w:r w:rsidRPr="00266D38">
          <w:rPr>
            <w:rStyle w:val="Hyperlink"/>
            <w:sz w:val="18"/>
            <w:szCs w:val="18"/>
          </w:rPr>
          <w:t>https://www.chisinau.md/ro/un-nou-concept-privind-reconstructia-pasajului-subteran-de-pe-viaduct-20292_241886.html</w:t>
        </w:r>
      </w:hyperlink>
      <w:r>
        <w:t xml:space="preserve"> </w:t>
      </w:r>
    </w:p>
  </w:footnote>
  <w:footnote w:id="6">
    <w:p w14:paraId="0C5FDB63" w14:textId="11D7589A" w:rsidR="00B745CB" w:rsidRPr="00D52893" w:rsidRDefault="00B745CB" w:rsidP="00833B03">
      <w:pPr>
        <w:rPr>
          <w:sz w:val="16"/>
          <w:szCs w:val="16"/>
        </w:rPr>
      </w:pPr>
      <w:r w:rsidRPr="00D52893">
        <w:rPr>
          <w:rStyle w:val="FootnoteReference"/>
          <w:sz w:val="16"/>
          <w:szCs w:val="16"/>
        </w:rPr>
        <w:footnoteRef/>
      </w:r>
      <w:r w:rsidRPr="00D52893">
        <w:rPr>
          <w:sz w:val="16"/>
          <w:szCs w:val="16"/>
        </w:rPr>
        <w:t xml:space="preserve"> </w:t>
      </w:r>
      <w:hyperlink r:id="rId4" w:history="1">
        <w:r w:rsidRPr="00D52893">
          <w:rPr>
            <w:rStyle w:val="Hyperlink"/>
            <w:sz w:val="16"/>
            <w:szCs w:val="16"/>
          </w:rPr>
          <w:t>https://mtender.gov.md/tenders/ocds-b3wdp1-MD-1651059487128?tab=bids</w:t>
        </w:r>
      </w:hyperlink>
      <w:r w:rsidRPr="00D52893">
        <w:rPr>
          <w:sz w:val="16"/>
          <w:szCs w:val="16"/>
        </w:rPr>
        <w:t xml:space="preserve"> </w:t>
      </w:r>
    </w:p>
  </w:footnote>
  <w:footnote w:id="7">
    <w:p w14:paraId="009F6E5C" w14:textId="0538774C" w:rsidR="00B745CB" w:rsidRPr="00D31564" w:rsidRDefault="00B745CB">
      <w:pPr>
        <w:pStyle w:val="FootnoteText"/>
        <w:rPr>
          <w:lang w:val="ro-MD"/>
        </w:rPr>
      </w:pPr>
      <w:r w:rsidRPr="00D52893">
        <w:rPr>
          <w:rStyle w:val="FootnoteReference"/>
          <w:sz w:val="16"/>
          <w:szCs w:val="16"/>
        </w:rPr>
        <w:footnoteRef/>
      </w:r>
      <w:r w:rsidRPr="00D52893">
        <w:rPr>
          <w:sz w:val="16"/>
          <w:szCs w:val="16"/>
        </w:rPr>
        <w:t xml:space="preserve"> Decizia Consiliul Municipal Chișinău de acceptare  a donației din partea Consiliului Județean Buzău </w:t>
      </w:r>
      <w:hyperlink r:id="rId5" w:history="1">
        <w:r w:rsidRPr="00D52893">
          <w:rPr>
            <w:rStyle w:val="Hyperlink"/>
            <w:sz w:val="16"/>
            <w:szCs w:val="16"/>
          </w:rPr>
          <w:t>https://www.chisinau.md/ro/upload/254322/attached_files/63454aa53a268.pdf</w:t>
        </w:r>
      </w:hyperlink>
      <w:r>
        <w:t xml:space="preserve"> </w:t>
      </w:r>
    </w:p>
  </w:footnote>
  <w:footnote w:id="8">
    <w:p w14:paraId="770925CE" w14:textId="77777777" w:rsidR="00B745CB" w:rsidRPr="00D46BF8" w:rsidRDefault="00B745CB" w:rsidP="00904985">
      <w:pPr>
        <w:pStyle w:val="FootnoteText"/>
        <w:rPr>
          <w:sz w:val="18"/>
          <w:szCs w:val="18"/>
          <w:lang w:val="ro-MD"/>
        </w:rPr>
      </w:pPr>
      <w:r w:rsidRPr="00D46BF8">
        <w:rPr>
          <w:rStyle w:val="FootnoteReference"/>
          <w:sz w:val="18"/>
          <w:szCs w:val="18"/>
        </w:rPr>
        <w:footnoteRef/>
      </w:r>
      <w:r w:rsidRPr="00D46BF8">
        <w:rPr>
          <w:sz w:val="18"/>
          <w:szCs w:val="18"/>
        </w:rPr>
        <w:t xml:space="preserve"> </w:t>
      </w:r>
      <w:hyperlink r:id="rId6" w:history="1">
        <w:r w:rsidRPr="00D46BF8">
          <w:rPr>
            <w:rStyle w:val="Hyperlink"/>
            <w:sz w:val="18"/>
            <w:szCs w:val="18"/>
          </w:rPr>
          <w:t>https://www.youtube.com/watch?v=jm0NgoOKSfY&amp;ab_channel=EuropaLiber%C4%83Moldova</w:t>
        </w:r>
      </w:hyperlink>
      <w:r w:rsidRPr="00D46BF8">
        <w:rPr>
          <w:sz w:val="18"/>
          <w:szCs w:val="18"/>
        </w:rPr>
        <w:t xml:space="preserve"> </w:t>
      </w:r>
    </w:p>
  </w:footnote>
  <w:footnote w:id="9">
    <w:p w14:paraId="294A300B" w14:textId="4289C7C9" w:rsidR="00B745CB" w:rsidRPr="00D46BF8" w:rsidRDefault="00B745CB">
      <w:pPr>
        <w:pStyle w:val="FootnoteText"/>
        <w:rPr>
          <w:sz w:val="18"/>
          <w:szCs w:val="18"/>
          <w:lang w:val="ro-MD"/>
        </w:rPr>
      </w:pPr>
      <w:r w:rsidRPr="00D46BF8">
        <w:rPr>
          <w:rStyle w:val="FootnoteReference"/>
          <w:sz w:val="18"/>
          <w:szCs w:val="18"/>
        </w:rPr>
        <w:footnoteRef/>
      </w:r>
      <w:r w:rsidRPr="00D46BF8">
        <w:rPr>
          <w:sz w:val="18"/>
          <w:szCs w:val="18"/>
        </w:rPr>
        <w:t xml:space="preserve"> </w:t>
      </w:r>
      <w:hyperlink r:id="rId7" w:history="1">
        <w:r w:rsidRPr="00D46BF8">
          <w:rPr>
            <w:rStyle w:val="Hyperlink"/>
            <w:sz w:val="18"/>
            <w:szCs w:val="18"/>
          </w:rPr>
          <w:t>https://www.chisinau.md/ro/caile-de-acces-in-doua-pasaje-pietonale-subterane-din-20292_273296.html</w:t>
        </w:r>
      </w:hyperlink>
      <w:r w:rsidRPr="00D46BF8">
        <w:rPr>
          <w:sz w:val="18"/>
          <w:szCs w:val="18"/>
        </w:rPr>
        <w:t xml:space="preserve"> </w:t>
      </w:r>
    </w:p>
  </w:footnote>
  <w:footnote w:id="10">
    <w:p w14:paraId="10C64BEC" w14:textId="6D2DDE88" w:rsidR="00B745CB" w:rsidRPr="00997777" w:rsidRDefault="00B745CB">
      <w:pPr>
        <w:pStyle w:val="FootnoteText"/>
        <w:rPr>
          <w:lang w:val="ro-MD"/>
        </w:rPr>
      </w:pPr>
      <w:r w:rsidRPr="00D46BF8">
        <w:rPr>
          <w:rStyle w:val="FootnoteReference"/>
          <w:sz w:val="18"/>
          <w:szCs w:val="18"/>
        </w:rPr>
        <w:footnoteRef/>
      </w:r>
      <w:r w:rsidRPr="00D46BF8">
        <w:rPr>
          <w:sz w:val="18"/>
          <w:szCs w:val="18"/>
        </w:rPr>
        <w:t xml:space="preserve"> </w:t>
      </w:r>
      <w:hyperlink r:id="rId8" w:history="1">
        <w:r w:rsidRPr="00D46BF8">
          <w:rPr>
            <w:rStyle w:val="Hyperlink"/>
            <w:sz w:val="18"/>
            <w:szCs w:val="18"/>
          </w:rPr>
          <w:t>https://www.chisinau.md/ro/certificate-si-autorizatii-20737.html</w:t>
        </w:r>
      </w:hyperlink>
      <w:r w:rsidRPr="00D46BF8">
        <w:rPr>
          <w:sz w:val="18"/>
          <w:szCs w:val="18"/>
        </w:rPr>
        <w:t xml:space="preserve"> </w:t>
      </w:r>
    </w:p>
  </w:footnote>
  <w:footnote w:id="11">
    <w:p w14:paraId="66E26D7D" w14:textId="7144674D" w:rsidR="00B745CB" w:rsidRPr="001726BA" w:rsidRDefault="00B745CB">
      <w:pPr>
        <w:pStyle w:val="FootnoteText"/>
        <w:rPr>
          <w:lang w:val="ro-MD"/>
        </w:rPr>
      </w:pPr>
      <w:r>
        <w:rPr>
          <w:rStyle w:val="FootnoteReference"/>
        </w:rPr>
        <w:footnoteRef/>
      </w:r>
      <w:r>
        <w:t xml:space="preserve"> </w:t>
      </w:r>
      <w:hyperlink r:id="rId9" w:history="1">
        <w:r w:rsidRPr="00A854E4">
          <w:rPr>
            <w:rStyle w:val="Hyperlink"/>
            <w:sz w:val="18"/>
            <w:szCs w:val="18"/>
          </w:rPr>
          <w:t>https://moldova.europalibera.org/a/experiment-cum-se-descurca-o-persoana-in-scaun-cu-rotile-la-o-trecere-subterana-renovata-din-centrul-chisinaului-/32552524.html</w:t>
        </w:r>
      </w:hyperlink>
      <w:r>
        <w:t xml:space="preserve"> </w:t>
      </w:r>
    </w:p>
  </w:footnote>
  <w:footnote w:id="12">
    <w:p w14:paraId="2A0D4149" w14:textId="59B5FCCE" w:rsidR="00B745CB" w:rsidRPr="00FE2C69" w:rsidRDefault="00B745CB">
      <w:pPr>
        <w:pStyle w:val="FootnoteText"/>
        <w:rPr>
          <w:sz w:val="18"/>
          <w:szCs w:val="18"/>
          <w:lang w:val="ro-MD"/>
        </w:rPr>
      </w:pPr>
      <w:r w:rsidRPr="00FE2C69">
        <w:rPr>
          <w:rStyle w:val="FootnoteReference"/>
          <w:sz w:val="18"/>
          <w:szCs w:val="18"/>
        </w:rPr>
        <w:footnoteRef/>
      </w:r>
      <w:r w:rsidRPr="00FE2C69">
        <w:rPr>
          <w:sz w:val="18"/>
          <w:szCs w:val="18"/>
        </w:rPr>
        <w:t xml:space="preserve"> </w:t>
      </w:r>
      <w:hyperlink r:id="rId10" w:history="1">
        <w:r w:rsidRPr="00FE2C69">
          <w:rPr>
            <w:rStyle w:val="Hyperlink"/>
            <w:sz w:val="18"/>
            <w:szCs w:val="18"/>
          </w:rPr>
          <w:t>https://achizitii.md/ro/public/tender/21056158/lot/11572848/</w:t>
        </w:r>
      </w:hyperlink>
      <w:r w:rsidRPr="00FE2C69">
        <w:rPr>
          <w:sz w:val="18"/>
          <w:szCs w:val="18"/>
        </w:rPr>
        <w:t xml:space="preserve"> </w:t>
      </w:r>
    </w:p>
  </w:footnote>
  <w:footnote w:id="13">
    <w:p w14:paraId="147BB4D5" w14:textId="27DA6B77" w:rsidR="00B745CB" w:rsidRPr="00FE2C69" w:rsidRDefault="00B745CB">
      <w:pPr>
        <w:pStyle w:val="FootnoteText"/>
        <w:rPr>
          <w:sz w:val="18"/>
          <w:szCs w:val="18"/>
          <w:lang w:val="ro-MD"/>
        </w:rPr>
      </w:pPr>
      <w:r w:rsidRPr="00FE2C69">
        <w:rPr>
          <w:rStyle w:val="FootnoteReference"/>
          <w:sz w:val="18"/>
          <w:szCs w:val="18"/>
        </w:rPr>
        <w:footnoteRef/>
      </w:r>
      <w:r w:rsidRPr="00FE2C69">
        <w:rPr>
          <w:sz w:val="18"/>
          <w:szCs w:val="18"/>
        </w:rPr>
        <w:t xml:space="preserve"> </w:t>
      </w:r>
      <w:hyperlink r:id="rId11" w:history="1">
        <w:r w:rsidRPr="00FE2C69">
          <w:rPr>
            <w:rStyle w:val="Hyperlink"/>
            <w:sz w:val="18"/>
            <w:szCs w:val="18"/>
          </w:rPr>
          <w:t>https://mtender.gov.md/tenders/ocds-b3wdp1-MD-1697530093133?tab=contract-notice</w:t>
        </w:r>
      </w:hyperlink>
      <w:r w:rsidRPr="00FE2C69">
        <w:rPr>
          <w:sz w:val="18"/>
          <w:szCs w:val="18"/>
        </w:rPr>
        <w:t xml:space="preserve"> </w:t>
      </w:r>
    </w:p>
  </w:footnote>
  <w:footnote w:id="14">
    <w:p w14:paraId="32C9526C" w14:textId="5799EEB9" w:rsidR="00B745CB" w:rsidRPr="00FE2C69" w:rsidRDefault="00B745CB">
      <w:pPr>
        <w:pStyle w:val="FootnoteText"/>
        <w:rPr>
          <w:sz w:val="18"/>
          <w:szCs w:val="18"/>
          <w:lang w:val="ro-MD"/>
        </w:rPr>
      </w:pPr>
      <w:r w:rsidRPr="00FE2C69">
        <w:rPr>
          <w:rStyle w:val="FootnoteReference"/>
          <w:sz w:val="18"/>
          <w:szCs w:val="18"/>
        </w:rPr>
        <w:footnoteRef/>
      </w:r>
      <w:r w:rsidRPr="00FE2C69">
        <w:rPr>
          <w:sz w:val="18"/>
          <w:szCs w:val="18"/>
        </w:rPr>
        <w:t xml:space="preserve"> </w:t>
      </w:r>
      <w:hyperlink r:id="rId12" w:history="1">
        <w:r w:rsidRPr="00FE2C69">
          <w:rPr>
            <w:rStyle w:val="Hyperlink"/>
            <w:sz w:val="18"/>
            <w:szCs w:val="18"/>
          </w:rPr>
          <w:t>https://mtender.gov.md/tenders/ocds-b3wdp1-MD-1697531068429?tab=contract-notice</w:t>
        </w:r>
      </w:hyperlink>
      <w:r w:rsidRPr="00FE2C69">
        <w:rPr>
          <w:sz w:val="18"/>
          <w:szCs w:val="18"/>
        </w:rPr>
        <w:t xml:space="preserve"> </w:t>
      </w:r>
    </w:p>
  </w:footnote>
  <w:footnote w:id="15">
    <w:p w14:paraId="19E85425" w14:textId="77777777" w:rsidR="00B745CB" w:rsidRPr="00ED5802" w:rsidRDefault="00B745CB" w:rsidP="00997777">
      <w:pPr>
        <w:pStyle w:val="FootnoteText"/>
        <w:rPr>
          <w:lang w:val="ro-MD"/>
        </w:rPr>
      </w:pPr>
      <w:r w:rsidRPr="00FE2C69">
        <w:rPr>
          <w:rStyle w:val="FootnoteReference"/>
          <w:sz w:val="18"/>
          <w:szCs w:val="18"/>
        </w:rPr>
        <w:footnoteRef/>
      </w:r>
      <w:r w:rsidRPr="00FE2C69">
        <w:rPr>
          <w:sz w:val="18"/>
          <w:szCs w:val="18"/>
        </w:rPr>
        <w:t xml:space="preserve"> </w:t>
      </w:r>
      <w:hyperlink r:id="rId13" w:history="1">
        <w:r w:rsidRPr="00FE2C69">
          <w:rPr>
            <w:rStyle w:val="Hyperlink"/>
            <w:sz w:val="18"/>
            <w:szCs w:val="18"/>
          </w:rPr>
          <w:t>https://www.chisinau.md/ro/caile-de-acces-in-doua-pasaje-pietonale-subterane-din-20292_273296.html</w:t>
        </w:r>
      </w:hyperlink>
      <w:r>
        <w:t xml:space="preserve"> </w:t>
      </w:r>
    </w:p>
  </w:footnote>
  <w:footnote w:id="16">
    <w:p w14:paraId="1E1154A1" w14:textId="77777777" w:rsidR="00B745CB" w:rsidRPr="00997777" w:rsidRDefault="00B745CB" w:rsidP="00997777">
      <w:pPr>
        <w:pStyle w:val="FootnoteText"/>
        <w:rPr>
          <w:lang w:val="ro-MD"/>
        </w:rPr>
      </w:pPr>
      <w:r>
        <w:rPr>
          <w:rStyle w:val="FootnoteReference"/>
        </w:rPr>
        <w:footnoteRef/>
      </w:r>
      <w:r>
        <w:t xml:space="preserve"> </w:t>
      </w:r>
      <w:hyperlink r:id="rId14" w:history="1">
        <w:r w:rsidRPr="00A515D3">
          <w:rPr>
            <w:rStyle w:val="Hyperlink"/>
            <w:sz w:val="18"/>
            <w:szCs w:val="18"/>
          </w:rPr>
          <w:t>https://www.chisinau.md/ro/certificate-si-autorizatii-20737.html</w:t>
        </w:r>
      </w:hyperlink>
      <w:r>
        <w:t xml:space="preserve"> </w:t>
      </w:r>
    </w:p>
  </w:footnote>
  <w:footnote w:id="17">
    <w:p w14:paraId="4E37C6FB" w14:textId="6BC56564" w:rsidR="00B745CB" w:rsidRPr="008F1F3C" w:rsidRDefault="00B745CB">
      <w:pPr>
        <w:pStyle w:val="FootnoteText"/>
        <w:rPr>
          <w:lang w:val="ro-MD"/>
        </w:rPr>
      </w:pPr>
      <w:r>
        <w:rPr>
          <w:rStyle w:val="FootnoteReference"/>
        </w:rPr>
        <w:footnoteRef/>
      </w:r>
      <w:r>
        <w:t xml:space="preserve"> </w:t>
      </w:r>
      <w:hyperlink r:id="rId15" w:history="1">
        <w:r w:rsidRPr="00B745CB">
          <w:rPr>
            <w:rStyle w:val="Hyperlink"/>
            <w:sz w:val="18"/>
          </w:rPr>
          <w:t>https://www.facebook.com/primariachisinaumd/posts/410759294422456/?locale=ru_RU&amp;paipv=0&amp;eav=AfamVzMCL9gMVvDSaES07r8TxG4WiZCReJoLO0UjLsxvMksyCXYoTw1Oycx6jqVgRNE&amp;_rdr</w:t>
        </w:r>
      </w:hyperlink>
      <w:r w:rsidRPr="00B745CB">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D5413" w14:textId="3B34ACEF" w:rsidR="00B745CB" w:rsidRDefault="00B745CB" w:rsidP="00EC6008">
    <w:pPr>
      <w:pStyle w:val="Header"/>
      <w:ind w:left="142" w:hanging="142"/>
    </w:pPr>
    <w:r w:rsidRPr="00B669D6">
      <w:rPr>
        <w:noProof/>
        <w:lang w:eastAsia="ro-RO"/>
      </w:rPr>
      <mc:AlternateContent>
        <mc:Choice Requires="wps">
          <w:drawing>
            <wp:anchor distT="45720" distB="45720" distL="114300" distR="114300" simplePos="0" relativeHeight="251671552" behindDoc="0" locked="0" layoutInCell="1" allowOverlap="1" wp14:anchorId="0E4307A6" wp14:editId="084A3E84">
              <wp:simplePos x="0" y="0"/>
              <wp:positionH relativeFrom="column">
                <wp:posOffset>5109210</wp:posOffset>
              </wp:positionH>
              <wp:positionV relativeFrom="paragraph">
                <wp:posOffset>-259715</wp:posOffset>
              </wp:positionV>
              <wp:extent cx="1435100" cy="628650"/>
              <wp:effectExtent l="0" t="0" r="1270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628650"/>
                      </a:xfrm>
                      <a:prstGeom prst="rect">
                        <a:avLst/>
                      </a:prstGeom>
                      <a:solidFill>
                        <a:srgbClr val="FFFFFF"/>
                      </a:solidFill>
                      <a:ln w="9525">
                        <a:solidFill>
                          <a:schemeClr val="bg1"/>
                        </a:solidFill>
                        <a:miter lim="800000"/>
                        <a:headEnd/>
                        <a:tailEnd/>
                      </a:ln>
                    </wps:spPr>
                    <wps:txbx>
                      <w:txbxContent>
                        <w:p w14:paraId="5F419ECB" w14:textId="334B15F9" w:rsidR="00B745CB" w:rsidRPr="00B669D6" w:rsidRDefault="00B745CB" w:rsidP="00C76DB1">
                          <w:pPr>
                            <w:rPr>
                              <w:b/>
                              <w:color w:val="FF0000"/>
                            </w:rPr>
                          </w:pPr>
                          <w:r>
                            <w:rPr>
                              <w:noProof/>
                            </w:rPr>
                            <w:drawing>
                              <wp:inline distT="0" distB="0" distL="0" distR="0" wp14:anchorId="6296C5E6" wp14:editId="7AFF71E4">
                                <wp:extent cx="1022429" cy="546100"/>
                                <wp:effectExtent l="0" t="0" r="6350" b="6350"/>
                                <wp:docPr id="454140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40309" name=""/>
                                        <pic:cNvPicPr/>
                                      </pic:nvPicPr>
                                      <pic:blipFill>
                                        <a:blip r:embed="rId1"/>
                                        <a:stretch>
                                          <a:fillRect/>
                                        </a:stretch>
                                      </pic:blipFill>
                                      <pic:spPr>
                                        <a:xfrm>
                                          <a:off x="0" y="0"/>
                                          <a:ext cx="1027219" cy="54865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4307A6" id="_x0000_t202" coordsize="21600,21600" o:spt="202" path="m,l,21600r21600,l21600,xe">
              <v:stroke joinstyle="miter"/>
              <v:path gradientshapeok="t" o:connecttype="rect"/>
            </v:shapetype>
            <v:shape id="Text Box 2" o:spid="_x0000_s1026" type="#_x0000_t202" style="position:absolute;left:0;text-align:left;margin-left:402.3pt;margin-top:-20.45pt;width:113pt;height:4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" strokecolor="white [3212]">
              <v:textbox>
                <w:txbxContent>
                  <w:p w14:paraId="5F419ECB" w14:textId="334B15F9" w:rsidR="00B745CB" w:rsidRPr="00B669D6" w:rsidRDefault="00B745CB" w:rsidP="00C76DB1">
                    <w:pPr>
                      <w:rPr>
                        <w:b/>
                        <w:color w:val="FF0000"/>
                      </w:rPr>
                    </w:pPr>
                    <w:r>
                      <w:rPr>
                        <w:noProof/>
                      </w:rPr>
                      <w:drawing>
                        <wp:inline distT="0" distB="0" distL="0" distR="0" wp14:anchorId="6296C5E6" wp14:editId="7AFF71E4">
                          <wp:extent cx="1022429" cy="546100"/>
                          <wp:effectExtent l="0" t="0" r="6350" b="6350"/>
                          <wp:docPr id="454140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40309" name=""/>
                                  <pic:cNvPicPr/>
                                </pic:nvPicPr>
                                <pic:blipFill>
                                  <a:blip r:embed="rId1"/>
                                  <a:stretch>
                                    <a:fillRect/>
                                  </a:stretch>
                                </pic:blipFill>
                                <pic:spPr>
                                  <a:xfrm>
                                    <a:off x="0" y="0"/>
                                    <a:ext cx="1027219" cy="548659"/>
                                  </a:xfrm>
                                  <a:prstGeom prst="rect">
                                    <a:avLst/>
                                  </a:prstGeom>
                                </pic:spPr>
                              </pic:pic>
                            </a:graphicData>
                          </a:graphic>
                        </wp:inline>
                      </w:drawing>
                    </w:r>
                  </w:p>
                </w:txbxContent>
              </v:textbox>
            </v:shape>
          </w:pict>
        </mc:Fallback>
      </mc:AlternateContent>
    </w:r>
    <w:r>
      <w:rPr>
        <w:noProof/>
        <w:lang w:eastAsia="ro-RO"/>
      </w:rPr>
      <w:drawing>
        <wp:anchor distT="0" distB="0" distL="114300" distR="114300" simplePos="0" relativeHeight="251674624" behindDoc="0" locked="0" layoutInCell="1" allowOverlap="1" wp14:anchorId="362B42BF" wp14:editId="7A9684BF">
          <wp:simplePos x="0" y="0"/>
          <wp:positionH relativeFrom="column">
            <wp:posOffset>-514350</wp:posOffset>
          </wp:positionH>
          <wp:positionV relativeFrom="paragraph">
            <wp:posOffset>-290195</wp:posOffset>
          </wp:positionV>
          <wp:extent cx="5501640" cy="808990"/>
          <wp:effectExtent l="0" t="0" r="3810" b="0"/>
          <wp:wrapNone/>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cstate="print">
                    <a:extLst>
                      <a:ext uri="{28A0092B-C50C-407E-A947-70E740481C1C}">
                        <a14:useLocalDpi xmlns:a14="http://schemas.microsoft.com/office/drawing/2010/main" val="0"/>
                      </a:ext>
                    </a:extLst>
                  </a:blip>
                  <a:stretch>
                    <a:fillRect/>
                  </a:stretch>
                </pic:blipFill>
                <pic:spPr>
                  <a:xfrm>
                    <a:off x="0" y="0"/>
                    <a:ext cx="5501640" cy="808990"/>
                  </a:xfrm>
                  <a:prstGeom prst="rect">
                    <a:avLst/>
                  </a:prstGeom>
                </pic:spPr>
              </pic:pic>
            </a:graphicData>
          </a:graphic>
        </wp:anchor>
      </w:drawing>
    </w:r>
    <w: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A0C69"/>
    <w:multiLevelType w:val="hybridMultilevel"/>
    <w:tmpl w:val="951CE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CD3E3C"/>
    <w:multiLevelType w:val="hybridMultilevel"/>
    <w:tmpl w:val="A7C4BCC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9017DB9"/>
    <w:multiLevelType w:val="hybridMultilevel"/>
    <w:tmpl w:val="594C1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9E1102"/>
    <w:multiLevelType w:val="hybridMultilevel"/>
    <w:tmpl w:val="A7C4B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744F47"/>
    <w:multiLevelType w:val="hybridMultilevel"/>
    <w:tmpl w:val="2208D98C"/>
    <w:lvl w:ilvl="0" w:tplc="8A26619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273999"/>
    <w:multiLevelType w:val="hybridMultilevel"/>
    <w:tmpl w:val="6EA2B0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551B4D"/>
    <w:multiLevelType w:val="hybridMultilevel"/>
    <w:tmpl w:val="4FBC3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827738">
    <w:abstractNumId w:val="0"/>
  </w:num>
  <w:num w:numId="2" w16cid:durableId="86312958">
    <w:abstractNumId w:val="2"/>
  </w:num>
  <w:num w:numId="3" w16cid:durableId="1957977204">
    <w:abstractNumId w:val="5"/>
  </w:num>
  <w:num w:numId="4" w16cid:durableId="477766796">
    <w:abstractNumId w:val="3"/>
  </w:num>
  <w:num w:numId="5" w16cid:durableId="1745682688">
    <w:abstractNumId w:val="6"/>
  </w:num>
  <w:num w:numId="6" w16cid:durableId="207188783">
    <w:abstractNumId w:val="1"/>
  </w:num>
  <w:num w:numId="7" w16cid:durableId="182135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008"/>
    <w:rsid w:val="0001413A"/>
    <w:rsid w:val="00016536"/>
    <w:rsid w:val="00025B46"/>
    <w:rsid w:val="00040AF4"/>
    <w:rsid w:val="00054277"/>
    <w:rsid w:val="00062A87"/>
    <w:rsid w:val="00070153"/>
    <w:rsid w:val="00083D7E"/>
    <w:rsid w:val="000960E8"/>
    <w:rsid w:val="000C5B31"/>
    <w:rsid w:val="000D742B"/>
    <w:rsid w:val="000E3E7F"/>
    <w:rsid w:val="000E66C4"/>
    <w:rsid w:val="000F0182"/>
    <w:rsid w:val="000F52E0"/>
    <w:rsid w:val="00104550"/>
    <w:rsid w:val="001103B5"/>
    <w:rsid w:val="00120BAA"/>
    <w:rsid w:val="00141D01"/>
    <w:rsid w:val="00147CD5"/>
    <w:rsid w:val="001526DD"/>
    <w:rsid w:val="00153233"/>
    <w:rsid w:val="001535B4"/>
    <w:rsid w:val="00156FA5"/>
    <w:rsid w:val="0016731E"/>
    <w:rsid w:val="00170B07"/>
    <w:rsid w:val="001726BA"/>
    <w:rsid w:val="001726D9"/>
    <w:rsid w:val="00175220"/>
    <w:rsid w:val="001763C0"/>
    <w:rsid w:val="001A3DA2"/>
    <w:rsid w:val="001B776B"/>
    <w:rsid w:val="001B7CAD"/>
    <w:rsid w:val="001D15C3"/>
    <w:rsid w:val="001D1A67"/>
    <w:rsid w:val="001F6F96"/>
    <w:rsid w:val="002076DA"/>
    <w:rsid w:val="00212B39"/>
    <w:rsid w:val="00223364"/>
    <w:rsid w:val="0022661C"/>
    <w:rsid w:val="002374BA"/>
    <w:rsid w:val="00242D9F"/>
    <w:rsid w:val="00242EF7"/>
    <w:rsid w:val="00247314"/>
    <w:rsid w:val="0025762F"/>
    <w:rsid w:val="002604D7"/>
    <w:rsid w:val="00266D38"/>
    <w:rsid w:val="0027237E"/>
    <w:rsid w:val="00274616"/>
    <w:rsid w:val="00275E93"/>
    <w:rsid w:val="002A3782"/>
    <w:rsid w:val="002A45DA"/>
    <w:rsid w:val="002A7457"/>
    <w:rsid w:val="002D7893"/>
    <w:rsid w:val="002E4172"/>
    <w:rsid w:val="002F03B4"/>
    <w:rsid w:val="00306697"/>
    <w:rsid w:val="003078EB"/>
    <w:rsid w:val="00314481"/>
    <w:rsid w:val="00321F4B"/>
    <w:rsid w:val="00327DC1"/>
    <w:rsid w:val="003334EF"/>
    <w:rsid w:val="00346D50"/>
    <w:rsid w:val="003501F3"/>
    <w:rsid w:val="00357248"/>
    <w:rsid w:val="0036454F"/>
    <w:rsid w:val="00366FF9"/>
    <w:rsid w:val="003714EC"/>
    <w:rsid w:val="00377118"/>
    <w:rsid w:val="00380CF8"/>
    <w:rsid w:val="0038128E"/>
    <w:rsid w:val="003A6935"/>
    <w:rsid w:val="003A7232"/>
    <w:rsid w:val="003C000B"/>
    <w:rsid w:val="003C26BC"/>
    <w:rsid w:val="003D3BC8"/>
    <w:rsid w:val="003E036F"/>
    <w:rsid w:val="003F4C56"/>
    <w:rsid w:val="003F5012"/>
    <w:rsid w:val="003F5DC2"/>
    <w:rsid w:val="003F6EA8"/>
    <w:rsid w:val="003F7AE1"/>
    <w:rsid w:val="004048DB"/>
    <w:rsid w:val="0042115A"/>
    <w:rsid w:val="00426D9D"/>
    <w:rsid w:val="00433CDC"/>
    <w:rsid w:val="004358EC"/>
    <w:rsid w:val="00440621"/>
    <w:rsid w:val="004426F1"/>
    <w:rsid w:val="00445888"/>
    <w:rsid w:val="004506E8"/>
    <w:rsid w:val="0045248B"/>
    <w:rsid w:val="004606F1"/>
    <w:rsid w:val="004866C2"/>
    <w:rsid w:val="004A6427"/>
    <w:rsid w:val="004B347A"/>
    <w:rsid w:val="004B37BB"/>
    <w:rsid w:val="004B4DA8"/>
    <w:rsid w:val="004C0139"/>
    <w:rsid w:val="004C550E"/>
    <w:rsid w:val="004E7D94"/>
    <w:rsid w:val="00500553"/>
    <w:rsid w:val="005008FC"/>
    <w:rsid w:val="00504D15"/>
    <w:rsid w:val="005154B3"/>
    <w:rsid w:val="00521E37"/>
    <w:rsid w:val="00524694"/>
    <w:rsid w:val="00524FB6"/>
    <w:rsid w:val="005445E2"/>
    <w:rsid w:val="005503B9"/>
    <w:rsid w:val="005631D0"/>
    <w:rsid w:val="00564E80"/>
    <w:rsid w:val="00583745"/>
    <w:rsid w:val="005A222B"/>
    <w:rsid w:val="005A58A5"/>
    <w:rsid w:val="005B44FE"/>
    <w:rsid w:val="005D2478"/>
    <w:rsid w:val="005D5C50"/>
    <w:rsid w:val="005E1048"/>
    <w:rsid w:val="005F20AD"/>
    <w:rsid w:val="005F35F9"/>
    <w:rsid w:val="006002DE"/>
    <w:rsid w:val="00623F9C"/>
    <w:rsid w:val="00632D25"/>
    <w:rsid w:val="006358D4"/>
    <w:rsid w:val="0064086F"/>
    <w:rsid w:val="00645887"/>
    <w:rsid w:val="006474EB"/>
    <w:rsid w:val="00667A02"/>
    <w:rsid w:val="00673AFB"/>
    <w:rsid w:val="00680B7B"/>
    <w:rsid w:val="006826BB"/>
    <w:rsid w:val="00696944"/>
    <w:rsid w:val="006A0BFC"/>
    <w:rsid w:val="006B245F"/>
    <w:rsid w:val="006B5198"/>
    <w:rsid w:val="006D0C9D"/>
    <w:rsid w:val="006E08D2"/>
    <w:rsid w:val="006F0A06"/>
    <w:rsid w:val="006F0B10"/>
    <w:rsid w:val="006F1D9B"/>
    <w:rsid w:val="00717FF4"/>
    <w:rsid w:val="00721E1B"/>
    <w:rsid w:val="00725983"/>
    <w:rsid w:val="007300A6"/>
    <w:rsid w:val="0073079A"/>
    <w:rsid w:val="0073703C"/>
    <w:rsid w:val="00741EFF"/>
    <w:rsid w:val="0074228F"/>
    <w:rsid w:val="0077017C"/>
    <w:rsid w:val="00786A19"/>
    <w:rsid w:val="007873AF"/>
    <w:rsid w:val="0079631B"/>
    <w:rsid w:val="00796D0B"/>
    <w:rsid w:val="007A078D"/>
    <w:rsid w:val="007A0CF7"/>
    <w:rsid w:val="007A3EF1"/>
    <w:rsid w:val="007B67DA"/>
    <w:rsid w:val="007C6E27"/>
    <w:rsid w:val="007C7B3A"/>
    <w:rsid w:val="007D4F26"/>
    <w:rsid w:val="007D5031"/>
    <w:rsid w:val="007E1DF3"/>
    <w:rsid w:val="007E526C"/>
    <w:rsid w:val="007F4874"/>
    <w:rsid w:val="00814EB4"/>
    <w:rsid w:val="00816B31"/>
    <w:rsid w:val="0082106C"/>
    <w:rsid w:val="00830673"/>
    <w:rsid w:val="00833B03"/>
    <w:rsid w:val="00855452"/>
    <w:rsid w:val="00855742"/>
    <w:rsid w:val="00856044"/>
    <w:rsid w:val="00857EE5"/>
    <w:rsid w:val="00871B7C"/>
    <w:rsid w:val="00876772"/>
    <w:rsid w:val="0089134A"/>
    <w:rsid w:val="008955FB"/>
    <w:rsid w:val="00895E6B"/>
    <w:rsid w:val="008A4B67"/>
    <w:rsid w:val="008A6B2C"/>
    <w:rsid w:val="008B5265"/>
    <w:rsid w:val="008C2B1D"/>
    <w:rsid w:val="008D563A"/>
    <w:rsid w:val="008D5EC9"/>
    <w:rsid w:val="008D7585"/>
    <w:rsid w:val="008D79C2"/>
    <w:rsid w:val="008E2D8B"/>
    <w:rsid w:val="008F1F3C"/>
    <w:rsid w:val="008F3A60"/>
    <w:rsid w:val="008F4A69"/>
    <w:rsid w:val="008F54A3"/>
    <w:rsid w:val="00904985"/>
    <w:rsid w:val="00905436"/>
    <w:rsid w:val="00906DC8"/>
    <w:rsid w:val="009258A1"/>
    <w:rsid w:val="0093132C"/>
    <w:rsid w:val="00937E0D"/>
    <w:rsid w:val="009460BC"/>
    <w:rsid w:val="009479C3"/>
    <w:rsid w:val="00970918"/>
    <w:rsid w:val="00975472"/>
    <w:rsid w:val="00976C1F"/>
    <w:rsid w:val="00983872"/>
    <w:rsid w:val="00991530"/>
    <w:rsid w:val="00997777"/>
    <w:rsid w:val="009A16DF"/>
    <w:rsid w:val="009A1E36"/>
    <w:rsid w:val="009A299E"/>
    <w:rsid w:val="009A41D1"/>
    <w:rsid w:val="009B0612"/>
    <w:rsid w:val="009B799F"/>
    <w:rsid w:val="009C4D63"/>
    <w:rsid w:val="009E2D2E"/>
    <w:rsid w:val="009F09D2"/>
    <w:rsid w:val="009F2712"/>
    <w:rsid w:val="009F43B0"/>
    <w:rsid w:val="009F58EE"/>
    <w:rsid w:val="00A0231D"/>
    <w:rsid w:val="00A228DA"/>
    <w:rsid w:val="00A3169A"/>
    <w:rsid w:val="00A428A6"/>
    <w:rsid w:val="00A42E6E"/>
    <w:rsid w:val="00A456E9"/>
    <w:rsid w:val="00A515D3"/>
    <w:rsid w:val="00A70854"/>
    <w:rsid w:val="00A82ADC"/>
    <w:rsid w:val="00A854E4"/>
    <w:rsid w:val="00A94D71"/>
    <w:rsid w:val="00AA5746"/>
    <w:rsid w:val="00AB2AA6"/>
    <w:rsid w:val="00AD07D9"/>
    <w:rsid w:val="00AD246B"/>
    <w:rsid w:val="00AE37CD"/>
    <w:rsid w:val="00AE6275"/>
    <w:rsid w:val="00AE6BB6"/>
    <w:rsid w:val="00AF2BF5"/>
    <w:rsid w:val="00AF79D8"/>
    <w:rsid w:val="00B02A9D"/>
    <w:rsid w:val="00B104DD"/>
    <w:rsid w:val="00B333E3"/>
    <w:rsid w:val="00B70196"/>
    <w:rsid w:val="00B745CB"/>
    <w:rsid w:val="00B80004"/>
    <w:rsid w:val="00B86E95"/>
    <w:rsid w:val="00B8760E"/>
    <w:rsid w:val="00B95757"/>
    <w:rsid w:val="00BA4FEA"/>
    <w:rsid w:val="00BA524B"/>
    <w:rsid w:val="00BA5EFA"/>
    <w:rsid w:val="00BB6E01"/>
    <w:rsid w:val="00BB7F4F"/>
    <w:rsid w:val="00BC761E"/>
    <w:rsid w:val="00BD17CC"/>
    <w:rsid w:val="00BD3A0F"/>
    <w:rsid w:val="00BE1851"/>
    <w:rsid w:val="00BF1268"/>
    <w:rsid w:val="00BF1BBA"/>
    <w:rsid w:val="00BF2FB1"/>
    <w:rsid w:val="00BF314D"/>
    <w:rsid w:val="00BF39EB"/>
    <w:rsid w:val="00C156C3"/>
    <w:rsid w:val="00C16423"/>
    <w:rsid w:val="00C16CAC"/>
    <w:rsid w:val="00C33883"/>
    <w:rsid w:val="00C37A2E"/>
    <w:rsid w:val="00C424CD"/>
    <w:rsid w:val="00C54C09"/>
    <w:rsid w:val="00C54CDD"/>
    <w:rsid w:val="00C62F36"/>
    <w:rsid w:val="00C63C20"/>
    <w:rsid w:val="00C7261F"/>
    <w:rsid w:val="00C769B1"/>
    <w:rsid w:val="00C76DB1"/>
    <w:rsid w:val="00C94A6D"/>
    <w:rsid w:val="00C9760D"/>
    <w:rsid w:val="00CD49E9"/>
    <w:rsid w:val="00CE3487"/>
    <w:rsid w:val="00CF0757"/>
    <w:rsid w:val="00CF5EBA"/>
    <w:rsid w:val="00D20703"/>
    <w:rsid w:val="00D2498C"/>
    <w:rsid w:val="00D31564"/>
    <w:rsid w:val="00D3197C"/>
    <w:rsid w:val="00D32FCC"/>
    <w:rsid w:val="00D35600"/>
    <w:rsid w:val="00D46BDE"/>
    <w:rsid w:val="00D46BF8"/>
    <w:rsid w:val="00D4773A"/>
    <w:rsid w:val="00D5218F"/>
    <w:rsid w:val="00D525C7"/>
    <w:rsid w:val="00D52893"/>
    <w:rsid w:val="00D656D0"/>
    <w:rsid w:val="00D72BA7"/>
    <w:rsid w:val="00D87733"/>
    <w:rsid w:val="00D907E8"/>
    <w:rsid w:val="00D9541C"/>
    <w:rsid w:val="00D95850"/>
    <w:rsid w:val="00DB20F6"/>
    <w:rsid w:val="00DB41EB"/>
    <w:rsid w:val="00DC77F4"/>
    <w:rsid w:val="00DD09EE"/>
    <w:rsid w:val="00E214B8"/>
    <w:rsid w:val="00E25038"/>
    <w:rsid w:val="00E33B9A"/>
    <w:rsid w:val="00E60F77"/>
    <w:rsid w:val="00E63384"/>
    <w:rsid w:val="00E70127"/>
    <w:rsid w:val="00E71A68"/>
    <w:rsid w:val="00E7229E"/>
    <w:rsid w:val="00E83479"/>
    <w:rsid w:val="00EA7D3A"/>
    <w:rsid w:val="00EB38F4"/>
    <w:rsid w:val="00EB6197"/>
    <w:rsid w:val="00EC6008"/>
    <w:rsid w:val="00ED5802"/>
    <w:rsid w:val="00EE5DD3"/>
    <w:rsid w:val="00F0126C"/>
    <w:rsid w:val="00F11A7F"/>
    <w:rsid w:val="00F138F0"/>
    <w:rsid w:val="00F25653"/>
    <w:rsid w:val="00F478B7"/>
    <w:rsid w:val="00F64BA9"/>
    <w:rsid w:val="00F80139"/>
    <w:rsid w:val="00F82EBE"/>
    <w:rsid w:val="00F85BAF"/>
    <w:rsid w:val="00FA0E33"/>
    <w:rsid w:val="00FC33CA"/>
    <w:rsid w:val="00FE2C69"/>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F2330"/>
  <w15:chartTrackingRefBased/>
  <w15:docId w15:val="{C9792569-459F-4043-AF4E-0D6C8AC5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o-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1A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078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A078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008"/>
    <w:pPr>
      <w:tabs>
        <w:tab w:val="center" w:pos="4513"/>
        <w:tab w:val="right" w:pos="9026"/>
      </w:tabs>
    </w:pPr>
  </w:style>
  <w:style w:type="character" w:customStyle="1" w:styleId="HeaderChar">
    <w:name w:val="Header Char"/>
    <w:basedOn w:val="DefaultParagraphFont"/>
    <w:link w:val="Header"/>
    <w:uiPriority w:val="99"/>
    <w:rsid w:val="00EC6008"/>
  </w:style>
  <w:style w:type="paragraph" w:styleId="Footer">
    <w:name w:val="footer"/>
    <w:basedOn w:val="Normal"/>
    <w:link w:val="FooterChar"/>
    <w:uiPriority w:val="99"/>
    <w:unhideWhenUsed/>
    <w:rsid w:val="00EC6008"/>
    <w:pPr>
      <w:tabs>
        <w:tab w:val="center" w:pos="4513"/>
        <w:tab w:val="right" w:pos="9026"/>
      </w:tabs>
    </w:pPr>
  </w:style>
  <w:style w:type="character" w:customStyle="1" w:styleId="FooterChar">
    <w:name w:val="Footer Char"/>
    <w:basedOn w:val="DefaultParagraphFont"/>
    <w:link w:val="Footer"/>
    <w:uiPriority w:val="99"/>
    <w:rsid w:val="00EC6008"/>
  </w:style>
  <w:style w:type="character" w:styleId="Strong">
    <w:name w:val="Strong"/>
    <w:basedOn w:val="DefaultParagraphFont"/>
    <w:uiPriority w:val="22"/>
    <w:qFormat/>
    <w:rsid w:val="005154B3"/>
    <w:rPr>
      <w:b/>
      <w:bCs/>
    </w:rPr>
  </w:style>
  <w:style w:type="character" w:styleId="Hyperlink">
    <w:name w:val="Hyperlink"/>
    <w:basedOn w:val="DefaultParagraphFont"/>
    <w:uiPriority w:val="99"/>
    <w:unhideWhenUsed/>
    <w:rsid w:val="00833B03"/>
    <w:rPr>
      <w:color w:val="0563C1" w:themeColor="hyperlink"/>
      <w:u w:val="single"/>
    </w:rPr>
  </w:style>
  <w:style w:type="character" w:styleId="UnresolvedMention">
    <w:name w:val="Unresolved Mention"/>
    <w:basedOn w:val="DefaultParagraphFont"/>
    <w:uiPriority w:val="99"/>
    <w:semiHidden/>
    <w:unhideWhenUsed/>
    <w:rsid w:val="00833B03"/>
    <w:rPr>
      <w:color w:val="605E5C"/>
      <w:shd w:val="clear" w:color="auto" w:fill="E1DFDD"/>
    </w:rPr>
  </w:style>
  <w:style w:type="paragraph" w:styleId="FootnoteText">
    <w:name w:val="footnote text"/>
    <w:basedOn w:val="Normal"/>
    <w:link w:val="FootnoteTextChar"/>
    <w:uiPriority w:val="99"/>
    <w:semiHidden/>
    <w:unhideWhenUsed/>
    <w:rsid w:val="00833B03"/>
    <w:rPr>
      <w:sz w:val="20"/>
      <w:szCs w:val="20"/>
    </w:rPr>
  </w:style>
  <w:style w:type="character" w:customStyle="1" w:styleId="FootnoteTextChar">
    <w:name w:val="Footnote Text Char"/>
    <w:basedOn w:val="DefaultParagraphFont"/>
    <w:link w:val="FootnoteText"/>
    <w:uiPriority w:val="99"/>
    <w:semiHidden/>
    <w:rsid w:val="00833B03"/>
    <w:rPr>
      <w:sz w:val="20"/>
      <w:szCs w:val="20"/>
    </w:rPr>
  </w:style>
  <w:style w:type="character" w:styleId="FootnoteReference">
    <w:name w:val="footnote reference"/>
    <w:basedOn w:val="DefaultParagraphFont"/>
    <w:uiPriority w:val="99"/>
    <w:semiHidden/>
    <w:unhideWhenUsed/>
    <w:rsid w:val="00833B03"/>
    <w:rPr>
      <w:vertAlign w:val="superscript"/>
    </w:rPr>
  </w:style>
  <w:style w:type="character" w:styleId="FollowedHyperlink">
    <w:name w:val="FollowedHyperlink"/>
    <w:basedOn w:val="DefaultParagraphFont"/>
    <w:uiPriority w:val="99"/>
    <w:semiHidden/>
    <w:unhideWhenUsed/>
    <w:rsid w:val="00833B03"/>
    <w:rPr>
      <w:color w:val="954F72" w:themeColor="followedHyperlink"/>
      <w:u w:val="single"/>
    </w:rPr>
  </w:style>
  <w:style w:type="paragraph" w:styleId="ListParagraph">
    <w:name w:val="List Paragraph"/>
    <w:basedOn w:val="Normal"/>
    <w:uiPriority w:val="34"/>
    <w:qFormat/>
    <w:rsid w:val="009F2712"/>
    <w:pPr>
      <w:ind w:left="720"/>
      <w:contextualSpacing/>
    </w:pPr>
  </w:style>
  <w:style w:type="paragraph" w:styleId="EndnoteText">
    <w:name w:val="endnote text"/>
    <w:basedOn w:val="Normal"/>
    <w:link w:val="EndnoteTextChar"/>
    <w:uiPriority w:val="99"/>
    <w:semiHidden/>
    <w:unhideWhenUsed/>
    <w:rsid w:val="00AF2BF5"/>
    <w:rPr>
      <w:sz w:val="20"/>
      <w:szCs w:val="20"/>
    </w:rPr>
  </w:style>
  <w:style w:type="character" w:customStyle="1" w:styleId="EndnoteTextChar">
    <w:name w:val="Endnote Text Char"/>
    <w:basedOn w:val="DefaultParagraphFont"/>
    <w:link w:val="EndnoteText"/>
    <w:uiPriority w:val="99"/>
    <w:semiHidden/>
    <w:rsid w:val="00AF2BF5"/>
    <w:rPr>
      <w:sz w:val="20"/>
      <w:szCs w:val="20"/>
    </w:rPr>
  </w:style>
  <w:style w:type="character" w:styleId="EndnoteReference">
    <w:name w:val="endnote reference"/>
    <w:basedOn w:val="DefaultParagraphFont"/>
    <w:uiPriority w:val="99"/>
    <w:semiHidden/>
    <w:unhideWhenUsed/>
    <w:rsid w:val="00AF2BF5"/>
    <w:rPr>
      <w:vertAlign w:val="superscript"/>
    </w:rPr>
  </w:style>
  <w:style w:type="paragraph" w:styleId="Revision">
    <w:name w:val="Revision"/>
    <w:hidden/>
    <w:uiPriority w:val="99"/>
    <w:semiHidden/>
    <w:rsid w:val="0025762F"/>
  </w:style>
  <w:style w:type="character" w:styleId="CommentReference">
    <w:name w:val="annotation reference"/>
    <w:basedOn w:val="DefaultParagraphFont"/>
    <w:uiPriority w:val="99"/>
    <w:semiHidden/>
    <w:unhideWhenUsed/>
    <w:rsid w:val="0025762F"/>
    <w:rPr>
      <w:sz w:val="16"/>
      <w:szCs w:val="16"/>
    </w:rPr>
  </w:style>
  <w:style w:type="paragraph" w:styleId="CommentText">
    <w:name w:val="annotation text"/>
    <w:basedOn w:val="Normal"/>
    <w:link w:val="CommentTextChar"/>
    <w:uiPriority w:val="99"/>
    <w:unhideWhenUsed/>
    <w:rsid w:val="0025762F"/>
    <w:rPr>
      <w:sz w:val="20"/>
      <w:szCs w:val="20"/>
    </w:rPr>
  </w:style>
  <w:style w:type="character" w:customStyle="1" w:styleId="CommentTextChar">
    <w:name w:val="Comment Text Char"/>
    <w:basedOn w:val="DefaultParagraphFont"/>
    <w:link w:val="CommentText"/>
    <w:uiPriority w:val="99"/>
    <w:rsid w:val="0025762F"/>
    <w:rPr>
      <w:sz w:val="20"/>
      <w:szCs w:val="20"/>
    </w:rPr>
  </w:style>
  <w:style w:type="paragraph" w:styleId="CommentSubject">
    <w:name w:val="annotation subject"/>
    <w:basedOn w:val="CommentText"/>
    <w:next w:val="CommentText"/>
    <w:link w:val="CommentSubjectChar"/>
    <w:uiPriority w:val="99"/>
    <w:semiHidden/>
    <w:unhideWhenUsed/>
    <w:rsid w:val="0025762F"/>
    <w:rPr>
      <w:b/>
      <w:bCs/>
    </w:rPr>
  </w:style>
  <w:style w:type="character" w:customStyle="1" w:styleId="CommentSubjectChar">
    <w:name w:val="Comment Subject Char"/>
    <w:basedOn w:val="CommentTextChar"/>
    <w:link w:val="CommentSubject"/>
    <w:uiPriority w:val="99"/>
    <w:semiHidden/>
    <w:rsid w:val="0025762F"/>
    <w:rPr>
      <w:b/>
      <w:bCs/>
      <w:sz w:val="20"/>
      <w:szCs w:val="20"/>
    </w:rPr>
  </w:style>
  <w:style w:type="table" w:styleId="TableGrid">
    <w:name w:val="Table Grid"/>
    <w:basedOn w:val="TableNormal"/>
    <w:uiPriority w:val="39"/>
    <w:rsid w:val="004C0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1B7CAD"/>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D32FCC"/>
    <w:rPr>
      <w:rFonts w:ascii="Times New Roman" w:hAnsi="Times New Roman" w:cs="Times New Roman"/>
    </w:rPr>
  </w:style>
  <w:style w:type="character" w:customStyle="1" w:styleId="Heading1Char">
    <w:name w:val="Heading 1 Char"/>
    <w:basedOn w:val="DefaultParagraphFont"/>
    <w:link w:val="Heading1"/>
    <w:uiPriority w:val="9"/>
    <w:rsid w:val="00F11A7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11A7F"/>
    <w:pPr>
      <w:spacing w:line="259" w:lineRule="auto"/>
      <w:outlineLvl w:val="9"/>
    </w:pPr>
    <w:rPr>
      <w:kern w:val="0"/>
      <w:lang w:val="en-US"/>
      <w14:ligatures w14:val="none"/>
    </w:rPr>
  </w:style>
  <w:style w:type="character" w:customStyle="1" w:styleId="Heading2Char">
    <w:name w:val="Heading 2 Char"/>
    <w:basedOn w:val="DefaultParagraphFont"/>
    <w:link w:val="Heading2"/>
    <w:uiPriority w:val="9"/>
    <w:rsid w:val="007A078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A078D"/>
    <w:rPr>
      <w:rFonts w:asciiTheme="majorHAnsi" w:eastAsiaTheme="majorEastAsia" w:hAnsiTheme="majorHAnsi" w:cstheme="majorBidi"/>
      <w:color w:val="1F3763" w:themeColor="accent1" w:themeShade="7F"/>
    </w:rPr>
  </w:style>
  <w:style w:type="paragraph" w:styleId="TOC1">
    <w:name w:val="toc 1"/>
    <w:basedOn w:val="Normal"/>
    <w:next w:val="Normal"/>
    <w:autoRedefine/>
    <w:uiPriority w:val="39"/>
    <w:unhideWhenUsed/>
    <w:rsid w:val="007C6E27"/>
    <w:pPr>
      <w:spacing w:after="100"/>
    </w:pPr>
  </w:style>
  <w:style w:type="paragraph" w:styleId="TOC2">
    <w:name w:val="toc 2"/>
    <w:basedOn w:val="Normal"/>
    <w:next w:val="Normal"/>
    <w:autoRedefine/>
    <w:uiPriority w:val="39"/>
    <w:unhideWhenUsed/>
    <w:rsid w:val="007C6E27"/>
    <w:pPr>
      <w:spacing w:after="100"/>
      <w:ind w:left="240"/>
    </w:pPr>
  </w:style>
  <w:style w:type="paragraph" w:styleId="TOC3">
    <w:name w:val="toc 3"/>
    <w:basedOn w:val="Normal"/>
    <w:next w:val="Normal"/>
    <w:autoRedefine/>
    <w:uiPriority w:val="39"/>
    <w:unhideWhenUsed/>
    <w:rsid w:val="007C6E27"/>
    <w:pPr>
      <w:spacing w:after="100"/>
      <w:ind w:left="480"/>
    </w:pPr>
  </w:style>
  <w:style w:type="paragraph" w:styleId="NoSpacing">
    <w:name w:val="No Spacing"/>
    <w:uiPriority w:val="1"/>
    <w:qFormat/>
    <w:rsid w:val="00D52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845024">
      <w:bodyDiv w:val="1"/>
      <w:marLeft w:val="0"/>
      <w:marRight w:val="0"/>
      <w:marTop w:val="0"/>
      <w:marBottom w:val="0"/>
      <w:divBdr>
        <w:top w:val="none" w:sz="0" w:space="0" w:color="auto"/>
        <w:left w:val="none" w:sz="0" w:space="0" w:color="auto"/>
        <w:bottom w:val="none" w:sz="0" w:space="0" w:color="auto"/>
        <w:right w:val="none" w:sz="0" w:space="0" w:color="auto"/>
      </w:divBdr>
    </w:div>
    <w:div w:id="299654933">
      <w:bodyDiv w:val="1"/>
      <w:marLeft w:val="0"/>
      <w:marRight w:val="0"/>
      <w:marTop w:val="0"/>
      <w:marBottom w:val="0"/>
      <w:divBdr>
        <w:top w:val="none" w:sz="0" w:space="0" w:color="auto"/>
        <w:left w:val="none" w:sz="0" w:space="0" w:color="auto"/>
        <w:bottom w:val="none" w:sz="0" w:space="0" w:color="auto"/>
        <w:right w:val="none" w:sz="0" w:space="0" w:color="auto"/>
      </w:divBdr>
    </w:div>
    <w:div w:id="489249183">
      <w:bodyDiv w:val="1"/>
      <w:marLeft w:val="0"/>
      <w:marRight w:val="0"/>
      <w:marTop w:val="0"/>
      <w:marBottom w:val="0"/>
      <w:divBdr>
        <w:top w:val="none" w:sz="0" w:space="0" w:color="auto"/>
        <w:left w:val="none" w:sz="0" w:space="0" w:color="auto"/>
        <w:bottom w:val="none" w:sz="0" w:space="0" w:color="auto"/>
        <w:right w:val="none" w:sz="0" w:space="0" w:color="auto"/>
      </w:divBdr>
    </w:div>
    <w:div w:id="681708406">
      <w:bodyDiv w:val="1"/>
      <w:marLeft w:val="0"/>
      <w:marRight w:val="0"/>
      <w:marTop w:val="0"/>
      <w:marBottom w:val="0"/>
      <w:divBdr>
        <w:top w:val="none" w:sz="0" w:space="0" w:color="auto"/>
        <w:left w:val="none" w:sz="0" w:space="0" w:color="auto"/>
        <w:bottom w:val="none" w:sz="0" w:space="0" w:color="auto"/>
        <w:right w:val="none" w:sz="0" w:space="0" w:color="auto"/>
      </w:divBdr>
    </w:div>
    <w:div w:id="1208953736">
      <w:bodyDiv w:val="1"/>
      <w:marLeft w:val="0"/>
      <w:marRight w:val="0"/>
      <w:marTop w:val="0"/>
      <w:marBottom w:val="0"/>
      <w:divBdr>
        <w:top w:val="none" w:sz="0" w:space="0" w:color="auto"/>
        <w:left w:val="none" w:sz="0" w:space="0" w:color="auto"/>
        <w:bottom w:val="none" w:sz="0" w:space="0" w:color="auto"/>
        <w:right w:val="none" w:sz="0" w:space="0" w:color="auto"/>
      </w:divBdr>
    </w:div>
    <w:div w:id="1211722879">
      <w:bodyDiv w:val="1"/>
      <w:marLeft w:val="0"/>
      <w:marRight w:val="0"/>
      <w:marTop w:val="0"/>
      <w:marBottom w:val="0"/>
      <w:divBdr>
        <w:top w:val="none" w:sz="0" w:space="0" w:color="auto"/>
        <w:left w:val="none" w:sz="0" w:space="0" w:color="auto"/>
        <w:bottom w:val="none" w:sz="0" w:space="0" w:color="auto"/>
        <w:right w:val="none" w:sz="0" w:space="0" w:color="auto"/>
      </w:divBdr>
    </w:div>
    <w:div w:id="1277910372">
      <w:bodyDiv w:val="1"/>
      <w:marLeft w:val="0"/>
      <w:marRight w:val="0"/>
      <w:marTop w:val="0"/>
      <w:marBottom w:val="0"/>
      <w:divBdr>
        <w:top w:val="none" w:sz="0" w:space="0" w:color="auto"/>
        <w:left w:val="none" w:sz="0" w:space="0" w:color="auto"/>
        <w:bottom w:val="none" w:sz="0" w:space="0" w:color="auto"/>
        <w:right w:val="none" w:sz="0" w:space="0" w:color="auto"/>
      </w:divBdr>
    </w:div>
    <w:div w:id="1331180775">
      <w:bodyDiv w:val="1"/>
      <w:marLeft w:val="0"/>
      <w:marRight w:val="0"/>
      <w:marTop w:val="0"/>
      <w:marBottom w:val="0"/>
      <w:divBdr>
        <w:top w:val="none" w:sz="0" w:space="0" w:color="auto"/>
        <w:left w:val="none" w:sz="0" w:space="0" w:color="auto"/>
        <w:bottom w:val="none" w:sz="0" w:space="0" w:color="auto"/>
        <w:right w:val="none" w:sz="0" w:space="0" w:color="auto"/>
      </w:divBdr>
    </w:div>
    <w:div w:id="1530802580">
      <w:bodyDiv w:val="1"/>
      <w:marLeft w:val="0"/>
      <w:marRight w:val="0"/>
      <w:marTop w:val="0"/>
      <w:marBottom w:val="0"/>
      <w:divBdr>
        <w:top w:val="none" w:sz="0" w:space="0" w:color="auto"/>
        <w:left w:val="none" w:sz="0" w:space="0" w:color="auto"/>
        <w:bottom w:val="none" w:sz="0" w:space="0" w:color="auto"/>
        <w:right w:val="none" w:sz="0" w:space="0" w:color="auto"/>
      </w:divBdr>
    </w:div>
    <w:div w:id="1586260138">
      <w:bodyDiv w:val="1"/>
      <w:marLeft w:val="0"/>
      <w:marRight w:val="0"/>
      <w:marTop w:val="0"/>
      <w:marBottom w:val="0"/>
      <w:divBdr>
        <w:top w:val="none" w:sz="0" w:space="0" w:color="auto"/>
        <w:left w:val="none" w:sz="0" w:space="0" w:color="auto"/>
        <w:bottom w:val="none" w:sz="0" w:space="0" w:color="auto"/>
        <w:right w:val="none" w:sz="0" w:space="0" w:color="auto"/>
      </w:divBdr>
    </w:div>
    <w:div w:id="1590308001">
      <w:bodyDiv w:val="1"/>
      <w:marLeft w:val="0"/>
      <w:marRight w:val="0"/>
      <w:marTop w:val="0"/>
      <w:marBottom w:val="0"/>
      <w:divBdr>
        <w:top w:val="none" w:sz="0" w:space="0" w:color="auto"/>
        <w:left w:val="none" w:sz="0" w:space="0" w:color="auto"/>
        <w:bottom w:val="none" w:sz="0" w:space="0" w:color="auto"/>
        <w:right w:val="none" w:sz="0" w:space="0" w:color="auto"/>
      </w:divBdr>
    </w:div>
    <w:div w:id="1772625165">
      <w:bodyDiv w:val="1"/>
      <w:marLeft w:val="0"/>
      <w:marRight w:val="0"/>
      <w:marTop w:val="0"/>
      <w:marBottom w:val="0"/>
      <w:divBdr>
        <w:top w:val="none" w:sz="0" w:space="0" w:color="auto"/>
        <w:left w:val="none" w:sz="0" w:space="0" w:color="auto"/>
        <w:bottom w:val="none" w:sz="0" w:space="0" w:color="auto"/>
        <w:right w:val="none" w:sz="0" w:space="0" w:color="auto"/>
      </w:divBdr>
      <w:divsChild>
        <w:div w:id="896671556">
          <w:marLeft w:val="0"/>
          <w:marRight w:val="0"/>
          <w:marTop w:val="0"/>
          <w:marBottom w:val="0"/>
          <w:divBdr>
            <w:top w:val="none" w:sz="0" w:space="0" w:color="auto"/>
            <w:left w:val="none" w:sz="0" w:space="0" w:color="auto"/>
            <w:bottom w:val="none" w:sz="0" w:space="0" w:color="auto"/>
            <w:right w:val="none" w:sz="0" w:space="0" w:color="auto"/>
          </w:divBdr>
          <w:divsChild>
            <w:div w:id="565071118">
              <w:marLeft w:val="0"/>
              <w:marRight w:val="0"/>
              <w:marTop w:val="0"/>
              <w:marBottom w:val="0"/>
              <w:divBdr>
                <w:top w:val="none" w:sz="0" w:space="0" w:color="auto"/>
                <w:left w:val="none" w:sz="0" w:space="0" w:color="auto"/>
                <w:bottom w:val="none" w:sz="0" w:space="0" w:color="auto"/>
                <w:right w:val="none" w:sz="0" w:space="0" w:color="auto"/>
              </w:divBdr>
            </w:div>
            <w:div w:id="888567378">
              <w:marLeft w:val="0"/>
              <w:marRight w:val="0"/>
              <w:marTop w:val="0"/>
              <w:marBottom w:val="0"/>
              <w:divBdr>
                <w:top w:val="none" w:sz="0" w:space="0" w:color="auto"/>
                <w:left w:val="none" w:sz="0" w:space="0" w:color="auto"/>
                <w:bottom w:val="none" w:sz="0" w:space="0" w:color="auto"/>
                <w:right w:val="none" w:sz="0" w:space="0" w:color="auto"/>
              </w:divBdr>
            </w:div>
            <w:div w:id="1702978357">
              <w:marLeft w:val="0"/>
              <w:marRight w:val="0"/>
              <w:marTop w:val="0"/>
              <w:marBottom w:val="0"/>
              <w:divBdr>
                <w:top w:val="none" w:sz="0" w:space="0" w:color="auto"/>
                <w:left w:val="none" w:sz="0" w:space="0" w:color="auto"/>
                <w:bottom w:val="none" w:sz="0" w:space="0" w:color="auto"/>
                <w:right w:val="none" w:sz="0" w:space="0" w:color="auto"/>
              </w:divBdr>
            </w:div>
            <w:div w:id="391924908">
              <w:marLeft w:val="0"/>
              <w:marRight w:val="0"/>
              <w:marTop w:val="0"/>
              <w:marBottom w:val="0"/>
              <w:divBdr>
                <w:top w:val="none" w:sz="0" w:space="0" w:color="auto"/>
                <w:left w:val="none" w:sz="0" w:space="0" w:color="auto"/>
                <w:bottom w:val="none" w:sz="0" w:space="0" w:color="auto"/>
                <w:right w:val="none" w:sz="0" w:space="0" w:color="auto"/>
              </w:divBdr>
            </w:div>
            <w:div w:id="2031452036">
              <w:marLeft w:val="0"/>
              <w:marRight w:val="0"/>
              <w:marTop w:val="0"/>
              <w:marBottom w:val="0"/>
              <w:divBdr>
                <w:top w:val="none" w:sz="0" w:space="0" w:color="auto"/>
                <w:left w:val="none" w:sz="0" w:space="0" w:color="auto"/>
                <w:bottom w:val="none" w:sz="0" w:space="0" w:color="auto"/>
                <w:right w:val="none" w:sz="0" w:space="0" w:color="auto"/>
              </w:divBdr>
            </w:div>
            <w:div w:id="615909153">
              <w:marLeft w:val="0"/>
              <w:marRight w:val="0"/>
              <w:marTop w:val="0"/>
              <w:marBottom w:val="0"/>
              <w:divBdr>
                <w:top w:val="none" w:sz="0" w:space="0" w:color="auto"/>
                <w:left w:val="none" w:sz="0" w:space="0" w:color="auto"/>
                <w:bottom w:val="none" w:sz="0" w:space="0" w:color="auto"/>
                <w:right w:val="none" w:sz="0" w:space="0" w:color="auto"/>
              </w:divBdr>
            </w:div>
            <w:div w:id="2071883710">
              <w:marLeft w:val="0"/>
              <w:marRight w:val="0"/>
              <w:marTop w:val="0"/>
              <w:marBottom w:val="0"/>
              <w:divBdr>
                <w:top w:val="none" w:sz="0" w:space="0" w:color="auto"/>
                <w:left w:val="none" w:sz="0" w:space="0" w:color="auto"/>
                <w:bottom w:val="none" w:sz="0" w:space="0" w:color="auto"/>
                <w:right w:val="none" w:sz="0" w:space="0" w:color="auto"/>
              </w:divBdr>
            </w:div>
            <w:div w:id="68307051">
              <w:marLeft w:val="0"/>
              <w:marRight w:val="0"/>
              <w:marTop w:val="0"/>
              <w:marBottom w:val="0"/>
              <w:divBdr>
                <w:top w:val="none" w:sz="0" w:space="0" w:color="auto"/>
                <w:left w:val="none" w:sz="0" w:space="0" w:color="auto"/>
                <w:bottom w:val="none" w:sz="0" w:space="0" w:color="auto"/>
                <w:right w:val="none" w:sz="0" w:space="0" w:color="auto"/>
              </w:divBdr>
            </w:div>
            <w:div w:id="1590774650">
              <w:marLeft w:val="0"/>
              <w:marRight w:val="0"/>
              <w:marTop w:val="0"/>
              <w:marBottom w:val="0"/>
              <w:divBdr>
                <w:top w:val="none" w:sz="0" w:space="0" w:color="auto"/>
                <w:left w:val="none" w:sz="0" w:space="0" w:color="auto"/>
                <w:bottom w:val="none" w:sz="0" w:space="0" w:color="auto"/>
                <w:right w:val="none" w:sz="0" w:space="0" w:color="auto"/>
              </w:divBdr>
            </w:div>
            <w:div w:id="452137032">
              <w:marLeft w:val="0"/>
              <w:marRight w:val="0"/>
              <w:marTop w:val="0"/>
              <w:marBottom w:val="0"/>
              <w:divBdr>
                <w:top w:val="none" w:sz="0" w:space="0" w:color="auto"/>
                <w:left w:val="none" w:sz="0" w:space="0" w:color="auto"/>
                <w:bottom w:val="none" w:sz="0" w:space="0" w:color="auto"/>
                <w:right w:val="none" w:sz="0" w:space="0" w:color="auto"/>
              </w:divBdr>
            </w:div>
          </w:divsChild>
        </w:div>
        <w:div w:id="1218542702">
          <w:marLeft w:val="0"/>
          <w:marRight w:val="0"/>
          <w:marTop w:val="0"/>
          <w:marBottom w:val="0"/>
          <w:divBdr>
            <w:top w:val="none" w:sz="0" w:space="0" w:color="auto"/>
            <w:left w:val="none" w:sz="0" w:space="0" w:color="auto"/>
            <w:bottom w:val="none" w:sz="0" w:space="0" w:color="auto"/>
            <w:right w:val="none" w:sz="0" w:space="0" w:color="auto"/>
          </w:divBdr>
          <w:divsChild>
            <w:div w:id="338586866">
              <w:marLeft w:val="0"/>
              <w:marRight w:val="0"/>
              <w:marTop w:val="0"/>
              <w:marBottom w:val="0"/>
              <w:divBdr>
                <w:top w:val="none" w:sz="0" w:space="0" w:color="auto"/>
                <w:left w:val="none" w:sz="0" w:space="0" w:color="auto"/>
                <w:bottom w:val="none" w:sz="0" w:space="0" w:color="auto"/>
                <w:right w:val="none" w:sz="0" w:space="0" w:color="auto"/>
              </w:divBdr>
            </w:div>
            <w:div w:id="437943152">
              <w:marLeft w:val="0"/>
              <w:marRight w:val="0"/>
              <w:marTop w:val="0"/>
              <w:marBottom w:val="0"/>
              <w:divBdr>
                <w:top w:val="none" w:sz="0" w:space="0" w:color="auto"/>
                <w:left w:val="none" w:sz="0" w:space="0" w:color="auto"/>
                <w:bottom w:val="none" w:sz="0" w:space="0" w:color="auto"/>
                <w:right w:val="none" w:sz="0" w:space="0" w:color="auto"/>
              </w:divBdr>
            </w:div>
            <w:div w:id="334067340">
              <w:marLeft w:val="0"/>
              <w:marRight w:val="0"/>
              <w:marTop w:val="0"/>
              <w:marBottom w:val="0"/>
              <w:divBdr>
                <w:top w:val="none" w:sz="0" w:space="0" w:color="auto"/>
                <w:left w:val="none" w:sz="0" w:space="0" w:color="auto"/>
                <w:bottom w:val="none" w:sz="0" w:space="0" w:color="auto"/>
                <w:right w:val="none" w:sz="0" w:space="0" w:color="auto"/>
              </w:divBdr>
            </w:div>
            <w:div w:id="116727444">
              <w:marLeft w:val="0"/>
              <w:marRight w:val="0"/>
              <w:marTop w:val="0"/>
              <w:marBottom w:val="0"/>
              <w:divBdr>
                <w:top w:val="none" w:sz="0" w:space="0" w:color="auto"/>
                <w:left w:val="none" w:sz="0" w:space="0" w:color="auto"/>
                <w:bottom w:val="none" w:sz="0" w:space="0" w:color="auto"/>
                <w:right w:val="none" w:sz="0" w:space="0" w:color="auto"/>
              </w:divBdr>
            </w:div>
            <w:div w:id="728774154">
              <w:marLeft w:val="0"/>
              <w:marRight w:val="0"/>
              <w:marTop w:val="0"/>
              <w:marBottom w:val="0"/>
              <w:divBdr>
                <w:top w:val="none" w:sz="0" w:space="0" w:color="auto"/>
                <w:left w:val="none" w:sz="0" w:space="0" w:color="auto"/>
                <w:bottom w:val="none" w:sz="0" w:space="0" w:color="auto"/>
                <w:right w:val="none" w:sz="0" w:space="0" w:color="auto"/>
              </w:divBdr>
            </w:div>
          </w:divsChild>
        </w:div>
        <w:div w:id="5448699">
          <w:marLeft w:val="0"/>
          <w:marRight w:val="0"/>
          <w:marTop w:val="0"/>
          <w:marBottom w:val="0"/>
          <w:divBdr>
            <w:top w:val="none" w:sz="0" w:space="0" w:color="auto"/>
            <w:left w:val="none" w:sz="0" w:space="0" w:color="auto"/>
            <w:bottom w:val="none" w:sz="0" w:space="0" w:color="auto"/>
            <w:right w:val="none" w:sz="0" w:space="0" w:color="auto"/>
          </w:divBdr>
          <w:divsChild>
            <w:div w:id="1137647938">
              <w:marLeft w:val="0"/>
              <w:marRight w:val="0"/>
              <w:marTop w:val="0"/>
              <w:marBottom w:val="0"/>
              <w:divBdr>
                <w:top w:val="none" w:sz="0" w:space="0" w:color="auto"/>
                <w:left w:val="none" w:sz="0" w:space="0" w:color="auto"/>
                <w:bottom w:val="none" w:sz="0" w:space="0" w:color="auto"/>
                <w:right w:val="none" w:sz="0" w:space="0" w:color="auto"/>
              </w:divBdr>
            </w:div>
            <w:div w:id="201117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97642">
      <w:bodyDiv w:val="1"/>
      <w:marLeft w:val="0"/>
      <w:marRight w:val="0"/>
      <w:marTop w:val="0"/>
      <w:marBottom w:val="0"/>
      <w:divBdr>
        <w:top w:val="none" w:sz="0" w:space="0" w:color="auto"/>
        <w:left w:val="none" w:sz="0" w:space="0" w:color="auto"/>
        <w:bottom w:val="none" w:sz="0" w:space="0" w:color="auto"/>
        <w:right w:val="none" w:sz="0" w:space="0" w:color="auto"/>
      </w:divBdr>
    </w:div>
    <w:div w:id="208918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md/cautare/getResults?doc_id=106638&amp;lang=ro" TargetMode="External"/><Relationship Id="rId18" Type="http://schemas.openxmlformats.org/officeDocument/2006/relationships/image" Target="media/image5.jpeg"/><Relationship Id="rId26" Type="http://schemas.openxmlformats.org/officeDocument/2006/relationships/image" Target="media/image12.jpeg"/><Relationship Id="rId39" Type="http://schemas.openxmlformats.org/officeDocument/2006/relationships/footer" Target="footer1.xml"/><Relationship Id="rId21" Type="http://schemas.openxmlformats.org/officeDocument/2006/relationships/image" Target="media/image8.jpeg"/><Relationship Id="rId34" Type="http://schemas.openxmlformats.org/officeDocument/2006/relationships/image" Target="media/image1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image" Target="media/image21.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hyperlink" Target="https://liftmontaj.md/ro" TargetMode="External"/><Relationship Id="rId10" Type="http://schemas.openxmlformats.org/officeDocument/2006/relationships/hyperlink" Target="https://www.legis.md/cautare/getResults?doc_id=139006&amp;lang=ro" TargetMode="External"/><Relationship Id="rId19" Type="http://schemas.openxmlformats.org/officeDocument/2006/relationships/image" Target="media/image6.jpeg"/><Relationship Id="rId31" Type="http://schemas.openxmlformats.org/officeDocument/2006/relationships/hyperlink" Target="https://www.chisinau.md/ro" TargetMode="External"/><Relationship Id="rId4" Type="http://schemas.openxmlformats.org/officeDocument/2006/relationships/settings" Target="settings.xml"/><Relationship Id="rId9" Type="http://schemas.openxmlformats.org/officeDocument/2006/relationships/hyperlink" Target="https://www.legis.md/cautare/getResults?doc_id=117839&amp;lang=ro" TargetMode="External"/><Relationship Id="rId14" Type="http://schemas.openxmlformats.org/officeDocument/2006/relationships/hyperlink" Target="https://www.legis.md/cautare/getResults?doc_id=137575&amp;lang=ro" TargetMode="External"/><Relationship Id="rId22" Type="http://schemas.openxmlformats.org/officeDocument/2006/relationships/hyperlink" Target="https://www.legis.md/cautare/getResults?doc_id=137575&amp;lang=ro" TargetMode="External"/><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0.jpeg"/><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https://www.chisinau.md/ro" TargetMode="External"/><Relationship Id="rId17" Type="http://schemas.openxmlformats.org/officeDocument/2006/relationships/hyperlink" Target="https://www.chisinau.md/ro" TargetMode="External"/><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4.png"/></Relationships>
</file>

<file path=word/_rels/footnotes.xml.rels><?xml version="1.0" encoding="UTF-8" standalone="yes"?>
<Relationships xmlns="http://schemas.openxmlformats.org/package/2006/relationships"><Relationship Id="rId8" Type="http://schemas.openxmlformats.org/officeDocument/2006/relationships/hyperlink" Target="https://www.chisinau.md/ro/certificate-si-autorizatii-20737.html" TargetMode="External"/><Relationship Id="rId13" Type="http://schemas.openxmlformats.org/officeDocument/2006/relationships/hyperlink" Target="https://www.chisinau.md/ro/caile-de-acces-in-doua-pasaje-pietonale-subterane-din-20292_273296.html" TargetMode="External"/><Relationship Id="rId3" Type="http://schemas.openxmlformats.org/officeDocument/2006/relationships/hyperlink" Target="https://www.chisinau.md/ro/un-nou-concept-privind-reconstructia-pasajului-subteran-de-pe-viaduct-20292_241886.html" TargetMode="External"/><Relationship Id="rId7" Type="http://schemas.openxmlformats.org/officeDocument/2006/relationships/hyperlink" Target="https://www.chisinau.md/ro/caile-de-acces-in-doua-pasaje-pietonale-subterane-din-20292_273296.html" TargetMode="External"/><Relationship Id="rId12" Type="http://schemas.openxmlformats.org/officeDocument/2006/relationships/hyperlink" Target="https://mtender.gov.md/tenders/ocds-b3wdp1-MD-1697531068429?tab=contract-notice" TargetMode="External"/><Relationship Id="rId2" Type="http://schemas.openxmlformats.org/officeDocument/2006/relationships/hyperlink" Target="https://www.chisinau.md/ro/reabilitarea-pasajelor-pietonale-subterane-din-orasul-chisinau-20292_241777.html" TargetMode="External"/><Relationship Id="rId1" Type="http://schemas.openxmlformats.org/officeDocument/2006/relationships/hyperlink" Target="https://ednc.gov.md/" TargetMode="External"/><Relationship Id="rId6" Type="http://schemas.openxmlformats.org/officeDocument/2006/relationships/hyperlink" Target="https://www.youtube.com/watch?v=jm0NgoOKSfY&amp;ab_channel=EuropaLiber%C4%83Moldova" TargetMode="External"/><Relationship Id="rId11" Type="http://schemas.openxmlformats.org/officeDocument/2006/relationships/hyperlink" Target="https://mtender.gov.md/tenders/ocds-b3wdp1-MD-1697530093133?tab=contract-notice" TargetMode="External"/><Relationship Id="rId5" Type="http://schemas.openxmlformats.org/officeDocument/2006/relationships/hyperlink" Target="https://www.chisinau.md/ro/upload/254322/attached_files/63454aa53a268.pdf" TargetMode="External"/><Relationship Id="rId15" Type="http://schemas.openxmlformats.org/officeDocument/2006/relationships/hyperlink" Target="https://www.facebook.com/primariachisinaumd/posts/410759294422456/?locale=ru_RU&amp;paipv=0&amp;eav=AfamVzMCL9gMVvDSaES07r8TxG4WiZCReJoLO0UjLsxvMksyCXYoTw1Oycx6jqVgRNE&amp;_rdr" TargetMode="External"/><Relationship Id="rId10" Type="http://schemas.openxmlformats.org/officeDocument/2006/relationships/hyperlink" Target="https://achizitii.md/ro/public/tender/21056158/lot/11572848/" TargetMode="External"/><Relationship Id="rId4" Type="http://schemas.openxmlformats.org/officeDocument/2006/relationships/hyperlink" Target="https://mtender.gov.md/tenders/ocds-b3wdp1-MD-1651059487128?tab=bids" TargetMode="External"/><Relationship Id="rId9" Type="http://schemas.openxmlformats.org/officeDocument/2006/relationships/hyperlink" Target="https://moldova.europalibera.org/a/experiment-cum-se-descurca-o-persoana-in-scaun-cu-rotile-la-o-trecere-subterana-renovata-din-centrul-chisinaului-/32552524.html" TargetMode="External"/><Relationship Id="rId14" Type="http://schemas.openxmlformats.org/officeDocument/2006/relationships/hyperlink" Target="https://www.chisinau.md/ro/certificate-si-autorizatii-20737.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7C2E9-95BF-42EA-B0EC-B1E08F9C1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Pages>
  <Words>4532</Words>
  <Characters>25838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Grossu Vladimir</dc:creator>
  <cp:keywords/>
  <dc:description/>
  <cp:lastModifiedBy>Ion Cibotarica</cp:lastModifiedBy>
  <cp:revision>3</cp:revision>
  <cp:lastPrinted>2024-01-15T09:41:00Z</cp:lastPrinted>
  <dcterms:created xsi:type="dcterms:W3CDTF">2024-01-15T09:57:00Z</dcterms:created>
  <dcterms:modified xsi:type="dcterms:W3CDTF">2024-04-04T13:49:00Z</dcterms:modified>
</cp:coreProperties>
</file>