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header6.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Y="-1499"/>
        <w:tblW w:w="0" w:type="auto"/>
        <w:tblLook w:val="0600" w:firstRow="0" w:lastRow="0" w:firstColumn="0" w:lastColumn="0" w:noHBand="1" w:noVBand="1"/>
      </w:tblPr>
      <w:tblGrid>
        <w:gridCol w:w="1393"/>
        <w:gridCol w:w="862"/>
        <w:gridCol w:w="4463"/>
        <w:gridCol w:w="1279"/>
        <w:gridCol w:w="1030"/>
      </w:tblGrid>
      <w:tr w:rsidR="005B412B" w:rsidRPr="008E6F80" w14:paraId="636CF2F7" w14:textId="77777777" w:rsidTr="00255151">
        <w:tc>
          <w:tcPr>
            <w:tcW w:w="9350" w:type="dxa"/>
            <w:gridSpan w:val="5"/>
            <w:vAlign w:val="center"/>
          </w:tcPr>
          <w:bookmarkStart w:id="0" w:name="_Hlk124167134"/>
          <w:bookmarkEnd w:id="0"/>
          <w:p w14:paraId="500B7AA5" w14:textId="52DBAFDD" w:rsidR="005B412B" w:rsidRPr="008E6F80" w:rsidRDefault="00142C4A" w:rsidP="00255151">
            <w:pPr>
              <w:pStyle w:val="Title"/>
              <w:rPr>
                <w:rFonts w:ascii="Calibri" w:hAnsi="Calibri" w:cs="Calibri"/>
                <w:lang w:val="en-GB"/>
              </w:rPr>
            </w:pPr>
            <w:sdt>
              <w:sdtPr>
                <w:rPr>
                  <w:rFonts w:ascii="Calibri" w:hAnsi="Calibri" w:cs="Calibri"/>
                  <w:i/>
                  <w:iCs/>
                  <w:smallCaps/>
                  <w:color w:val="auto"/>
                  <w:sz w:val="48"/>
                  <w:szCs w:val="48"/>
                  <w:lang w:val="en-GB"/>
                </w:rPr>
                <w:alias w:val="Title"/>
                <w:tag w:val=""/>
                <w:id w:val="2016188051"/>
                <w:placeholder>
                  <w:docPart w:val="9A338EE7B3694594855A4DFB5A400057"/>
                </w:placeholder>
                <w:dataBinding w:prefixMappings="xmlns:ns0='http://purl.org/dc/elements/1.1/' xmlns:ns1='http://schemas.openxmlformats.org/package/2006/metadata/core-properties' " w:xpath="/ns1:coreProperties[1]/ns0:title[1]" w:storeItemID="{6C3C8BC8-F283-45AE-878A-BAB7291924A1}"/>
                <w15:appearance w15:val="hidden"/>
                <w:text/>
              </w:sdtPr>
              <w:sdtContent>
                <w:r w:rsidR="008720CB" w:rsidRPr="008E6F80">
                  <w:rPr>
                    <w:rFonts w:ascii="Calibri" w:hAnsi="Calibri" w:cs="Calibri"/>
                    <w:i/>
                    <w:iCs/>
                    <w:smallCaps/>
                    <w:color w:val="auto"/>
                    <w:sz w:val="48"/>
                    <w:szCs w:val="48"/>
                    <w:lang w:val="en-GB"/>
                  </w:rPr>
                  <w:t xml:space="preserve">REpublic OF </w:t>
                </w:r>
                <w:r w:rsidR="00FF395C" w:rsidRPr="008E6F80">
                  <w:rPr>
                    <w:rFonts w:ascii="Calibri" w:hAnsi="Calibri" w:cs="Calibri"/>
                    <w:i/>
                    <w:iCs/>
                    <w:smallCaps/>
                    <w:color w:val="auto"/>
                    <w:sz w:val="48"/>
                    <w:szCs w:val="48"/>
                    <w:lang w:val="en-GB"/>
                  </w:rPr>
                  <w:t>Moldova:</w:t>
                </w:r>
              </w:sdtContent>
            </w:sdt>
          </w:p>
        </w:tc>
      </w:tr>
      <w:tr w:rsidR="005B412B" w:rsidRPr="008E6F80" w14:paraId="08436FED" w14:textId="77777777" w:rsidTr="00255151">
        <w:trPr>
          <w:trHeight w:val="144"/>
        </w:trPr>
        <w:tc>
          <w:tcPr>
            <w:tcW w:w="1440" w:type="dxa"/>
            <w:shd w:val="clear" w:color="auto" w:fill="auto"/>
          </w:tcPr>
          <w:p w14:paraId="65B1E491" w14:textId="77777777" w:rsidR="005B412B" w:rsidRPr="008E6F80" w:rsidRDefault="005B412B" w:rsidP="00255151">
            <w:pPr>
              <w:spacing w:before="0" w:after="0"/>
              <w:rPr>
                <w:sz w:val="10"/>
                <w:szCs w:val="10"/>
                <w:lang w:val="en-GB"/>
              </w:rPr>
            </w:pPr>
          </w:p>
        </w:tc>
        <w:tc>
          <w:tcPr>
            <w:tcW w:w="6840" w:type="dxa"/>
            <w:gridSpan w:val="3"/>
            <w:shd w:val="clear" w:color="auto" w:fill="F0CDA1" w:themeFill="accent1"/>
            <w:vAlign w:val="center"/>
          </w:tcPr>
          <w:p w14:paraId="749A6BA9" w14:textId="77777777" w:rsidR="005B412B" w:rsidRPr="008E6F80" w:rsidRDefault="005B412B" w:rsidP="00255151">
            <w:pPr>
              <w:spacing w:before="0" w:after="0"/>
              <w:rPr>
                <w:sz w:val="10"/>
                <w:szCs w:val="10"/>
                <w:lang w:val="en-GB"/>
              </w:rPr>
            </w:pPr>
          </w:p>
        </w:tc>
        <w:tc>
          <w:tcPr>
            <w:tcW w:w="1070" w:type="dxa"/>
            <w:shd w:val="clear" w:color="auto" w:fill="auto"/>
          </w:tcPr>
          <w:p w14:paraId="63211C31" w14:textId="77777777" w:rsidR="005B412B" w:rsidRPr="008E6F80" w:rsidRDefault="005B412B" w:rsidP="00255151">
            <w:pPr>
              <w:spacing w:before="0" w:after="0"/>
              <w:rPr>
                <w:sz w:val="10"/>
                <w:szCs w:val="10"/>
                <w:lang w:val="en-GB"/>
              </w:rPr>
            </w:pPr>
          </w:p>
        </w:tc>
      </w:tr>
      <w:tr w:rsidR="005B412B" w:rsidRPr="008E6F80" w14:paraId="3B5413F6" w14:textId="77777777" w:rsidTr="005B412B">
        <w:trPr>
          <w:trHeight w:val="5221"/>
        </w:trPr>
        <w:tc>
          <w:tcPr>
            <w:tcW w:w="9350" w:type="dxa"/>
            <w:gridSpan w:val="5"/>
            <w:vAlign w:val="center"/>
          </w:tcPr>
          <w:p w14:paraId="1E298EB2" w14:textId="606D3142" w:rsidR="005B412B" w:rsidRPr="008E6F80" w:rsidRDefault="00142C4A" w:rsidP="00142C4A">
            <w:pPr>
              <w:pStyle w:val="Title"/>
              <w:rPr>
                <w:rFonts w:ascii="Calibri Light" w:hAnsi="Calibri Light" w:cs="Calibri Light"/>
                <w:sz w:val="80"/>
                <w:szCs w:val="80"/>
                <w:lang w:val="en-GB"/>
              </w:rPr>
            </w:pPr>
            <w:r w:rsidRPr="008E6F80">
              <w:rPr>
                <w:rFonts w:ascii="Calibri Light" w:hAnsi="Calibri Light"/>
                <w:color w:val="0C5361" w:themeColor="accent2" w:themeShade="BF"/>
                <w:sz w:val="80"/>
                <w:lang w:val="en-GB"/>
              </w:rPr>
              <w:t xml:space="preserve">needs </w:t>
            </w:r>
            <w:commentRangeStart w:id="1"/>
            <w:r w:rsidR="00FF1624" w:rsidRPr="008E6F80">
              <w:rPr>
                <w:rFonts w:ascii="Calibri Light" w:hAnsi="Calibri Light"/>
                <w:color w:val="0C5361" w:themeColor="accent2" w:themeShade="BF"/>
                <w:sz w:val="80"/>
                <w:lang w:val="en-GB"/>
              </w:rPr>
              <w:t>Assessment</w:t>
            </w:r>
            <w:commentRangeEnd w:id="1"/>
            <w:r w:rsidR="003A6B51" w:rsidRPr="008E6F80">
              <w:rPr>
                <w:rStyle w:val="CommentReference"/>
                <w:rFonts w:asciiTheme="minorHAnsi" w:eastAsiaTheme="minorHAnsi" w:hAnsiTheme="minorHAnsi" w:cstheme="minorBidi"/>
                <w:b w:val="0"/>
                <w:caps w:val="0"/>
                <w:color w:val="595959" w:themeColor="text1" w:themeTint="A6"/>
                <w:spacing w:val="0"/>
                <w:kern w:val="0"/>
                <w:lang w:val="en-GB"/>
              </w:rPr>
              <w:commentReference w:id="1"/>
            </w:r>
            <w:r w:rsidR="00FF1624" w:rsidRPr="008E6F80">
              <w:rPr>
                <w:rFonts w:ascii="Calibri Light" w:hAnsi="Calibri Light"/>
                <w:color w:val="0C5361" w:themeColor="accent2" w:themeShade="BF"/>
                <w:sz w:val="80"/>
                <w:lang w:val="en-GB"/>
              </w:rPr>
              <w:t xml:space="preserve"> o</w:t>
            </w:r>
            <w:r w:rsidRPr="008E6F80">
              <w:rPr>
                <w:rFonts w:ascii="Calibri Light" w:hAnsi="Calibri Light"/>
                <w:color w:val="0C5361" w:themeColor="accent2" w:themeShade="BF"/>
                <w:sz w:val="80"/>
                <w:lang w:val="en-GB"/>
              </w:rPr>
              <w:t xml:space="preserve">f </w:t>
            </w:r>
            <w:r w:rsidR="00A708A8" w:rsidRPr="008E6F80">
              <w:rPr>
                <w:rFonts w:ascii="Calibri Light" w:hAnsi="Calibri Light"/>
                <w:color w:val="0C5361" w:themeColor="accent2" w:themeShade="BF"/>
                <w:sz w:val="80"/>
                <w:lang w:val="en-GB"/>
              </w:rPr>
              <w:t>Ukraini</w:t>
            </w:r>
            <w:r w:rsidR="00FF1624" w:rsidRPr="008E6F80">
              <w:rPr>
                <w:rFonts w:ascii="Calibri Light" w:hAnsi="Calibri Light"/>
                <w:color w:val="0C5361" w:themeColor="accent2" w:themeShade="BF"/>
                <w:sz w:val="80"/>
                <w:lang w:val="en-GB"/>
              </w:rPr>
              <w:t>an refugees</w:t>
            </w:r>
            <w:r w:rsidR="008E6F80" w:rsidRPr="008E6F80">
              <w:rPr>
                <w:rFonts w:ascii="Calibri Light" w:hAnsi="Calibri Light"/>
                <w:color w:val="0C5361" w:themeColor="accent2" w:themeShade="BF"/>
                <w:sz w:val="80"/>
                <w:lang w:val="en-GB"/>
              </w:rPr>
              <w:t xml:space="preserve"> with disabilitIES</w:t>
            </w:r>
          </w:p>
        </w:tc>
      </w:tr>
      <w:tr w:rsidR="005B412B" w:rsidRPr="008E6F80" w14:paraId="5C7792F3" w14:textId="77777777" w:rsidTr="00255151">
        <w:trPr>
          <w:trHeight w:val="1368"/>
        </w:trPr>
        <w:tc>
          <w:tcPr>
            <w:tcW w:w="2340" w:type="dxa"/>
            <w:gridSpan w:val="2"/>
          </w:tcPr>
          <w:p w14:paraId="238EA148" w14:textId="77777777" w:rsidR="005B412B" w:rsidRPr="008E6F80" w:rsidRDefault="005B412B" w:rsidP="00255151">
            <w:pPr>
              <w:rPr>
                <w:lang w:val="en-GB"/>
              </w:rPr>
            </w:pPr>
          </w:p>
        </w:tc>
        <w:tc>
          <w:tcPr>
            <w:tcW w:w="4590" w:type="dxa"/>
            <w:shd w:val="clear" w:color="auto" w:fill="auto"/>
            <w:vAlign w:val="center"/>
          </w:tcPr>
          <w:p w14:paraId="31CE03A0" w14:textId="77777777" w:rsidR="005B412B" w:rsidRPr="008E6F80" w:rsidRDefault="005B412B" w:rsidP="00255151">
            <w:pPr>
              <w:pStyle w:val="Subtitle"/>
              <w:rPr>
                <w:lang w:val="en-GB"/>
              </w:rPr>
            </w:pPr>
          </w:p>
        </w:tc>
        <w:tc>
          <w:tcPr>
            <w:tcW w:w="2420" w:type="dxa"/>
            <w:gridSpan w:val="2"/>
          </w:tcPr>
          <w:p w14:paraId="476DDB01" w14:textId="77777777" w:rsidR="005B412B" w:rsidRPr="008E6F80" w:rsidRDefault="005B412B" w:rsidP="00255151">
            <w:pPr>
              <w:rPr>
                <w:lang w:val="en-GB"/>
              </w:rPr>
            </w:pPr>
          </w:p>
        </w:tc>
      </w:tr>
      <w:tr w:rsidR="005B412B" w:rsidRPr="008E6F80" w14:paraId="3979B70E" w14:textId="77777777" w:rsidTr="005B412B">
        <w:trPr>
          <w:trHeight w:val="1368"/>
        </w:trPr>
        <w:tc>
          <w:tcPr>
            <w:tcW w:w="2340" w:type="dxa"/>
            <w:gridSpan w:val="2"/>
          </w:tcPr>
          <w:p w14:paraId="530B19CE" w14:textId="77777777" w:rsidR="005B412B" w:rsidRPr="008E6F80" w:rsidRDefault="005B412B" w:rsidP="00255151">
            <w:pPr>
              <w:rPr>
                <w:lang w:val="en-GB"/>
              </w:rPr>
            </w:pPr>
          </w:p>
          <w:p w14:paraId="0541C37A" w14:textId="77777777" w:rsidR="00873FDA" w:rsidRPr="008E6F80" w:rsidRDefault="00873FDA" w:rsidP="00255151">
            <w:pPr>
              <w:rPr>
                <w:lang w:val="en-GB"/>
              </w:rPr>
            </w:pPr>
          </w:p>
          <w:p w14:paraId="3B3BD747" w14:textId="20FA7C95" w:rsidR="00873FDA" w:rsidRPr="008E6F80" w:rsidRDefault="00873FDA" w:rsidP="00255151">
            <w:pPr>
              <w:rPr>
                <w:lang w:val="en-GB"/>
              </w:rPr>
            </w:pPr>
          </w:p>
          <w:p w14:paraId="448A1567" w14:textId="77777777" w:rsidR="00873FDA" w:rsidRPr="008E6F80" w:rsidRDefault="00873FDA" w:rsidP="00255151">
            <w:pPr>
              <w:rPr>
                <w:lang w:val="en-GB"/>
              </w:rPr>
            </w:pPr>
          </w:p>
          <w:p w14:paraId="34CFDBB8" w14:textId="01BEA406" w:rsidR="00873FDA" w:rsidRPr="008E6F80" w:rsidRDefault="00873FDA" w:rsidP="00255151">
            <w:pPr>
              <w:rPr>
                <w:lang w:val="en-GB"/>
              </w:rPr>
            </w:pPr>
          </w:p>
        </w:tc>
        <w:tc>
          <w:tcPr>
            <w:tcW w:w="4590" w:type="dxa"/>
            <w:shd w:val="clear" w:color="auto" w:fill="auto"/>
            <w:vAlign w:val="bottom"/>
          </w:tcPr>
          <w:p w14:paraId="252CF70A" w14:textId="37E8F5E8" w:rsidR="005B412B" w:rsidRPr="008E6F80" w:rsidRDefault="00FF1624" w:rsidP="005B412B">
            <w:pPr>
              <w:pStyle w:val="Subtitle"/>
              <w:rPr>
                <w:b w:val="0"/>
                <w:bCs/>
                <w:color w:val="auto"/>
                <w:sz w:val="36"/>
                <w:szCs w:val="16"/>
                <w:lang w:val="en-GB"/>
              </w:rPr>
            </w:pPr>
            <w:r w:rsidRPr="008E6F80">
              <w:rPr>
                <w:b w:val="0"/>
                <w:color w:val="auto"/>
                <w:sz w:val="32"/>
                <w:lang w:val="en-GB"/>
              </w:rPr>
              <w:t>January 2023</w:t>
            </w:r>
          </w:p>
        </w:tc>
        <w:tc>
          <w:tcPr>
            <w:tcW w:w="2420" w:type="dxa"/>
            <w:gridSpan w:val="2"/>
          </w:tcPr>
          <w:p w14:paraId="536D51AB" w14:textId="77777777" w:rsidR="005B412B" w:rsidRPr="008E6F80" w:rsidRDefault="005B412B" w:rsidP="00255151">
            <w:pPr>
              <w:rPr>
                <w:lang w:val="en-GB"/>
              </w:rPr>
            </w:pPr>
          </w:p>
          <w:p w14:paraId="490E0244" w14:textId="310CCEFB" w:rsidR="00873FDA" w:rsidRPr="008E6F80" w:rsidRDefault="00873FDA" w:rsidP="00255151">
            <w:pPr>
              <w:rPr>
                <w:lang w:val="en-GB"/>
              </w:rPr>
            </w:pPr>
          </w:p>
        </w:tc>
      </w:tr>
    </w:tbl>
    <w:p w14:paraId="6C6FBCEE" w14:textId="77777777" w:rsidR="00D6582D" w:rsidRPr="008E6F80" w:rsidRDefault="00D6582D" w:rsidP="00D6582D">
      <w:pPr>
        <w:tabs>
          <w:tab w:val="left" w:pos="7250"/>
        </w:tabs>
        <w:rPr>
          <w:lang w:val="en-GB"/>
        </w:rPr>
      </w:pPr>
      <w:r w:rsidRPr="008E6F80">
        <w:rPr>
          <w:lang w:val="en-GB"/>
        </w:rPr>
        <w:tab/>
      </w:r>
      <w:r w:rsidRPr="008E6F80">
        <w:rPr>
          <w:lang w:val="en-GB"/>
        </w:rPr>
        <w:tab/>
      </w:r>
    </w:p>
    <w:p w14:paraId="162A12F1" w14:textId="557AD5D0" w:rsidR="00B45DAC" w:rsidRPr="008E6F80" w:rsidRDefault="00B45DAC" w:rsidP="00D6582D">
      <w:pPr>
        <w:tabs>
          <w:tab w:val="left" w:pos="7250"/>
        </w:tabs>
        <w:rPr>
          <w:lang w:val="en-GB"/>
        </w:rPr>
        <w:sectPr w:rsidR="00B45DAC" w:rsidRPr="008E6F80" w:rsidSect="00D6582D">
          <w:headerReference w:type="default" r:id="rId13"/>
          <w:headerReference w:type="first" r:id="rId14"/>
          <w:footerReference w:type="first" r:id="rId15"/>
          <w:pgSz w:w="11907" w:h="16840" w:code="9"/>
          <w:pgMar w:top="6481" w:right="1440" w:bottom="720" w:left="1440" w:header="289" w:footer="289" w:gutter="0"/>
          <w:cols w:space="708"/>
          <w:docGrid w:linePitch="360"/>
        </w:sectPr>
      </w:pPr>
    </w:p>
    <w:sdt>
      <w:sdtPr>
        <w:rPr>
          <w:rFonts w:asciiTheme="minorHAnsi" w:hAnsiTheme="minorHAnsi"/>
          <w:b w:val="0"/>
          <w:i/>
          <w:color w:val="595959" w:themeColor="text1" w:themeTint="A6"/>
          <w:sz w:val="24"/>
          <w:lang w:val="en-GB"/>
        </w:rPr>
        <w:id w:val="350538378"/>
        <w:docPartObj>
          <w:docPartGallery w:val="Table of Contents"/>
          <w:docPartUnique/>
        </w:docPartObj>
      </w:sdtPr>
      <w:sdtEndPr>
        <w:rPr>
          <w:bCs/>
          <w:i w:val="0"/>
          <w:noProof/>
        </w:rPr>
      </w:sdtEndPr>
      <w:sdtContent>
        <w:p w14:paraId="67255E06" w14:textId="436984B2" w:rsidR="001E1E58" w:rsidRPr="008E6F80" w:rsidRDefault="005B412B" w:rsidP="003F13B0">
          <w:pPr>
            <w:pStyle w:val="TOCHeading"/>
            <w:rPr>
              <w:lang w:val="en-GB"/>
            </w:rPr>
          </w:pPr>
          <w:r w:rsidRPr="008E6F80">
            <w:rPr>
              <w:lang w:val="en-GB"/>
            </w:rPr>
            <w:t>TABLE OF CONTENTS</w:t>
          </w:r>
        </w:p>
        <w:p w14:paraId="0123B25E" w14:textId="42536999" w:rsidR="00A708A8" w:rsidRPr="008E6F80" w:rsidRDefault="001E1E58">
          <w:pPr>
            <w:pStyle w:val="TOC1"/>
            <w:tabs>
              <w:tab w:val="right" w:leader="dot" w:pos="5030"/>
            </w:tabs>
            <w:rPr>
              <w:rFonts w:eastAsiaTheme="minorEastAsia"/>
              <w:noProof/>
              <w:color w:val="auto"/>
              <w:sz w:val="22"/>
              <w:lang w:val="en-GB" w:eastAsia="en-GB"/>
            </w:rPr>
          </w:pPr>
          <w:r w:rsidRPr="008E6F80">
            <w:rPr>
              <w:rFonts w:ascii="Calibri" w:hAnsi="Calibri" w:cs="Calibri"/>
              <w:b/>
              <w:color w:val="auto"/>
              <w:sz w:val="32"/>
              <w:lang w:val="en-GB"/>
            </w:rPr>
            <w:fldChar w:fldCharType="begin"/>
          </w:r>
          <w:r w:rsidRPr="008E6F80">
            <w:rPr>
              <w:rFonts w:ascii="Calibri" w:hAnsi="Calibri" w:cs="Calibri"/>
              <w:b/>
              <w:color w:val="auto"/>
              <w:sz w:val="32"/>
              <w:lang w:val="en-GB"/>
            </w:rPr>
            <w:instrText xml:space="preserve"> TOC \o "1-3" \h \z \u </w:instrText>
          </w:r>
          <w:r w:rsidRPr="008E6F80">
            <w:rPr>
              <w:rFonts w:ascii="Calibri" w:hAnsi="Calibri" w:cs="Calibri"/>
              <w:b/>
              <w:color w:val="auto"/>
              <w:sz w:val="32"/>
              <w:lang w:val="en-GB"/>
            </w:rPr>
            <w:fldChar w:fldCharType="separate"/>
          </w:r>
          <w:hyperlink w:anchor="_Toc126430105" w:history="1">
            <w:r w:rsidR="00794189" w:rsidRPr="008E6F80">
              <w:rPr>
                <w:rStyle w:val="Hyperlink"/>
                <w:rFonts w:ascii="Calibri" w:hAnsi="Calibri"/>
                <w:noProof/>
                <w:lang w:val="en-GB"/>
              </w:rPr>
              <w:t>EXECUTIVE SUMMARY</w:t>
            </w:r>
            <w:r w:rsidR="00A708A8" w:rsidRPr="008E6F80">
              <w:rPr>
                <w:noProof/>
                <w:webHidden/>
                <w:lang w:val="en-GB"/>
              </w:rPr>
              <w:tab/>
            </w:r>
            <w:r w:rsidR="00A708A8" w:rsidRPr="008E6F80">
              <w:rPr>
                <w:noProof/>
                <w:webHidden/>
                <w:lang w:val="en-GB"/>
              </w:rPr>
              <w:fldChar w:fldCharType="begin"/>
            </w:r>
            <w:r w:rsidR="00A708A8" w:rsidRPr="008E6F80">
              <w:rPr>
                <w:noProof/>
                <w:webHidden/>
                <w:lang w:val="en-GB"/>
              </w:rPr>
              <w:instrText xml:space="preserve"> PAGEREF _Toc126430105 \h </w:instrText>
            </w:r>
            <w:r w:rsidR="00A708A8" w:rsidRPr="008E6F80">
              <w:rPr>
                <w:noProof/>
                <w:webHidden/>
                <w:lang w:val="en-GB"/>
              </w:rPr>
            </w:r>
            <w:r w:rsidR="00A708A8" w:rsidRPr="008E6F80">
              <w:rPr>
                <w:noProof/>
                <w:webHidden/>
                <w:lang w:val="en-GB"/>
              </w:rPr>
              <w:fldChar w:fldCharType="separate"/>
            </w:r>
            <w:r w:rsidR="00A708A8" w:rsidRPr="008E6F80">
              <w:rPr>
                <w:noProof/>
                <w:webHidden/>
                <w:lang w:val="en-GB"/>
              </w:rPr>
              <w:t>3</w:t>
            </w:r>
            <w:r w:rsidR="00A708A8" w:rsidRPr="008E6F80">
              <w:rPr>
                <w:noProof/>
                <w:webHidden/>
                <w:lang w:val="en-GB"/>
              </w:rPr>
              <w:fldChar w:fldCharType="end"/>
            </w:r>
          </w:hyperlink>
        </w:p>
        <w:p w14:paraId="517E70ED" w14:textId="77777777" w:rsidR="00A708A8" w:rsidRPr="008E6F80" w:rsidRDefault="00142C4A">
          <w:pPr>
            <w:pStyle w:val="TOC1"/>
            <w:tabs>
              <w:tab w:val="right" w:leader="dot" w:pos="5030"/>
            </w:tabs>
            <w:rPr>
              <w:rFonts w:eastAsiaTheme="minorEastAsia"/>
              <w:noProof/>
              <w:color w:val="auto"/>
              <w:sz w:val="22"/>
              <w:lang w:val="en-GB" w:eastAsia="en-GB"/>
            </w:rPr>
          </w:pPr>
          <w:hyperlink w:anchor="_Toc126430106" w:history="1">
            <w:r w:rsidR="00A708A8" w:rsidRPr="008E6F80">
              <w:rPr>
                <w:rStyle w:val="Hyperlink"/>
                <w:rFonts w:ascii="Calibri" w:hAnsi="Calibri"/>
                <w:noProof/>
                <w:lang w:val="en-GB"/>
              </w:rPr>
              <w:t>INTRODUCTION</w:t>
            </w:r>
            <w:r w:rsidR="00A708A8" w:rsidRPr="008E6F80">
              <w:rPr>
                <w:noProof/>
                <w:webHidden/>
                <w:lang w:val="en-GB"/>
              </w:rPr>
              <w:tab/>
            </w:r>
            <w:r w:rsidR="00A708A8" w:rsidRPr="008E6F80">
              <w:rPr>
                <w:noProof/>
                <w:webHidden/>
                <w:lang w:val="en-GB"/>
              </w:rPr>
              <w:fldChar w:fldCharType="begin"/>
            </w:r>
            <w:r w:rsidR="00A708A8" w:rsidRPr="008E6F80">
              <w:rPr>
                <w:noProof/>
                <w:webHidden/>
                <w:lang w:val="en-GB"/>
              </w:rPr>
              <w:instrText xml:space="preserve"> PAGEREF _Toc126430106 \h </w:instrText>
            </w:r>
            <w:r w:rsidR="00A708A8" w:rsidRPr="008E6F80">
              <w:rPr>
                <w:noProof/>
                <w:webHidden/>
                <w:lang w:val="en-GB"/>
              </w:rPr>
            </w:r>
            <w:r w:rsidR="00A708A8" w:rsidRPr="008E6F80">
              <w:rPr>
                <w:noProof/>
                <w:webHidden/>
                <w:lang w:val="en-GB"/>
              </w:rPr>
              <w:fldChar w:fldCharType="separate"/>
            </w:r>
            <w:r w:rsidR="00A708A8" w:rsidRPr="008E6F80">
              <w:rPr>
                <w:noProof/>
                <w:webHidden/>
                <w:lang w:val="en-GB"/>
              </w:rPr>
              <w:t>5</w:t>
            </w:r>
            <w:r w:rsidR="00A708A8" w:rsidRPr="008E6F80">
              <w:rPr>
                <w:noProof/>
                <w:webHidden/>
                <w:lang w:val="en-GB"/>
              </w:rPr>
              <w:fldChar w:fldCharType="end"/>
            </w:r>
          </w:hyperlink>
        </w:p>
        <w:p w14:paraId="7ABF1773" w14:textId="77777777" w:rsidR="00A708A8" w:rsidRPr="008E6F80" w:rsidRDefault="00142C4A">
          <w:pPr>
            <w:pStyle w:val="TOC2"/>
            <w:rPr>
              <w:rFonts w:eastAsiaTheme="minorEastAsia"/>
              <w:noProof/>
              <w:color w:val="auto"/>
              <w:sz w:val="22"/>
              <w:lang w:val="en-GB" w:eastAsia="en-GB"/>
            </w:rPr>
          </w:pPr>
          <w:hyperlink w:anchor="_Toc126430107" w:history="1">
            <w:r w:rsidR="00A708A8" w:rsidRPr="008E6F80">
              <w:rPr>
                <w:rStyle w:val="Hyperlink"/>
                <w:noProof/>
                <w:lang w:val="en-GB"/>
              </w:rPr>
              <w:t>Research methodology</w:t>
            </w:r>
            <w:r w:rsidR="00A708A8" w:rsidRPr="008E6F80">
              <w:rPr>
                <w:noProof/>
                <w:webHidden/>
                <w:lang w:val="en-GB"/>
              </w:rPr>
              <w:tab/>
            </w:r>
            <w:r w:rsidR="00A708A8" w:rsidRPr="008E6F80">
              <w:rPr>
                <w:noProof/>
                <w:webHidden/>
                <w:lang w:val="en-GB"/>
              </w:rPr>
              <w:fldChar w:fldCharType="begin"/>
            </w:r>
            <w:r w:rsidR="00A708A8" w:rsidRPr="008E6F80">
              <w:rPr>
                <w:noProof/>
                <w:webHidden/>
                <w:lang w:val="en-GB"/>
              </w:rPr>
              <w:instrText xml:space="preserve"> PAGEREF _Toc126430107 \h </w:instrText>
            </w:r>
            <w:r w:rsidR="00A708A8" w:rsidRPr="008E6F80">
              <w:rPr>
                <w:noProof/>
                <w:webHidden/>
                <w:lang w:val="en-GB"/>
              </w:rPr>
            </w:r>
            <w:r w:rsidR="00A708A8" w:rsidRPr="008E6F80">
              <w:rPr>
                <w:noProof/>
                <w:webHidden/>
                <w:lang w:val="en-GB"/>
              </w:rPr>
              <w:fldChar w:fldCharType="separate"/>
            </w:r>
            <w:r w:rsidR="00A708A8" w:rsidRPr="008E6F80">
              <w:rPr>
                <w:noProof/>
                <w:webHidden/>
                <w:lang w:val="en-GB"/>
              </w:rPr>
              <w:t>6</w:t>
            </w:r>
            <w:r w:rsidR="00A708A8" w:rsidRPr="008E6F80">
              <w:rPr>
                <w:noProof/>
                <w:webHidden/>
                <w:lang w:val="en-GB"/>
              </w:rPr>
              <w:fldChar w:fldCharType="end"/>
            </w:r>
          </w:hyperlink>
        </w:p>
        <w:p w14:paraId="0FF39CE7" w14:textId="42C8DE04" w:rsidR="00A708A8" w:rsidRPr="008E6F80" w:rsidRDefault="00142C4A">
          <w:pPr>
            <w:pStyle w:val="TOC1"/>
            <w:tabs>
              <w:tab w:val="left" w:pos="480"/>
              <w:tab w:val="right" w:leader="dot" w:pos="5030"/>
            </w:tabs>
            <w:rPr>
              <w:rFonts w:eastAsiaTheme="minorEastAsia"/>
              <w:noProof/>
              <w:color w:val="auto"/>
              <w:sz w:val="22"/>
              <w:lang w:val="en-GB" w:eastAsia="en-GB"/>
            </w:rPr>
          </w:pPr>
          <w:hyperlink w:anchor="_Toc126430108" w:history="1">
            <w:r w:rsidR="00A708A8" w:rsidRPr="008E6F80">
              <w:rPr>
                <w:rStyle w:val="Hyperlink"/>
                <w:rFonts w:cs="Calibri"/>
                <w:noProof/>
                <w:lang w:val="en-GB"/>
              </w:rPr>
              <w:t>1.</w:t>
            </w:r>
            <w:r w:rsidR="00A708A8" w:rsidRPr="008E6F80">
              <w:rPr>
                <w:rFonts w:eastAsiaTheme="minorEastAsia"/>
                <w:noProof/>
                <w:color w:val="auto"/>
                <w:sz w:val="22"/>
                <w:lang w:val="en-GB" w:eastAsia="en-GB"/>
              </w:rPr>
              <w:tab/>
            </w:r>
            <w:r w:rsidR="00794189" w:rsidRPr="008E6F80">
              <w:rPr>
                <w:rStyle w:val="Hyperlink"/>
                <w:rFonts w:ascii="Calibri" w:hAnsi="Calibri"/>
                <w:noProof/>
                <w:lang w:val="en-GB"/>
              </w:rPr>
              <w:t>DOCUMENTATION AND REGISTRATION</w:t>
            </w:r>
            <w:r w:rsidR="00A708A8" w:rsidRPr="008E6F80">
              <w:rPr>
                <w:noProof/>
                <w:webHidden/>
                <w:lang w:val="en-GB"/>
              </w:rPr>
              <w:tab/>
            </w:r>
            <w:r w:rsidR="00A708A8" w:rsidRPr="008E6F80">
              <w:rPr>
                <w:noProof/>
                <w:webHidden/>
                <w:lang w:val="en-GB"/>
              </w:rPr>
              <w:fldChar w:fldCharType="begin"/>
            </w:r>
            <w:r w:rsidR="00A708A8" w:rsidRPr="008E6F80">
              <w:rPr>
                <w:noProof/>
                <w:webHidden/>
                <w:lang w:val="en-GB"/>
              </w:rPr>
              <w:instrText xml:space="preserve"> PAGEREF _Toc126430108 \h </w:instrText>
            </w:r>
            <w:r w:rsidR="00A708A8" w:rsidRPr="008E6F80">
              <w:rPr>
                <w:noProof/>
                <w:webHidden/>
                <w:lang w:val="en-GB"/>
              </w:rPr>
            </w:r>
            <w:r w:rsidR="00A708A8" w:rsidRPr="008E6F80">
              <w:rPr>
                <w:noProof/>
                <w:webHidden/>
                <w:lang w:val="en-GB"/>
              </w:rPr>
              <w:fldChar w:fldCharType="separate"/>
            </w:r>
            <w:r w:rsidR="00A708A8" w:rsidRPr="008E6F80">
              <w:rPr>
                <w:noProof/>
                <w:webHidden/>
                <w:lang w:val="en-GB"/>
              </w:rPr>
              <w:t>9</w:t>
            </w:r>
            <w:r w:rsidR="00A708A8" w:rsidRPr="008E6F80">
              <w:rPr>
                <w:noProof/>
                <w:webHidden/>
                <w:lang w:val="en-GB"/>
              </w:rPr>
              <w:fldChar w:fldCharType="end"/>
            </w:r>
          </w:hyperlink>
        </w:p>
        <w:p w14:paraId="0FD702CB" w14:textId="77777777" w:rsidR="00A708A8" w:rsidRPr="008E6F80" w:rsidRDefault="00142C4A">
          <w:pPr>
            <w:pStyle w:val="TOC1"/>
            <w:tabs>
              <w:tab w:val="left" w:pos="480"/>
              <w:tab w:val="right" w:leader="dot" w:pos="5030"/>
            </w:tabs>
            <w:rPr>
              <w:rFonts w:eastAsiaTheme="minorEastAsia"/>
              <w:noProof/>
              <w:color w:val="auto"/>
              <w:sz w:val="22"/>
              <w:lang w:val="en-GB" w:eastAsia="en-GB"/>
            </w:rPr>
          </w:pPr>
          <w:hyperlink w:anchor="_Toc126430109" w:history="1">
            <w:r w:rsidR="00A708A8" w:rsidRPr="008E6F80">
              <w:rPr>
                <w:rStyle w:val="Hyperlink"/>
                <w:rFonts w:cs="Calibri"/>
                <w:noProof/>
                <w:lang w:val="en-GB"/>
              </w:rPr>
              <w:t>2.</w:t>
            </w:r>
            <w:r w:rsidR="00A708A8" w:rsidRPr="008E6F80">
              <w:rPr>
                <w:rFonts w:eastAsiaTheme="minorEastAsia"/>
                <w:noProof/>
                <w:color w:val="auto"/>
                <w:sz w:val="22"/>
                <w:lang w:val="en-GB" w:eastAsia="en-GB"/>
              </w:rPr>
              <w:tab/>
            </w:r>
            <w:r w:rsidR="00A708A8" w:rsidRPr="008E6F80">
              <w:rPr>
                <w:rStyle w:val="Hyperlink"/>
                <w:rFonts w:ascii="Calibri" w:hAnsi="Calibri"/>
                <w:noProof/>
                <w:lang w:val="en-GB"/>
              </w:rPr>
              <w:t>ACCOMMODATION</w:t>
            </w:r>
            <w:r w:rsidR="00A708A8" w:rsidRPr="008E6F80">
              <w:rPr>
                <w:noProof/>
                <w:webHidden/>
                <w:lang w:val="en-GB"/>
              </w:rPr>
              <w:tab/>
            </w:r>
            <w:r w:rsidR="00A708A8" w:rsidRPr="008E6F80">
              <w:rPr>
                <w:noProof/>
                <w:webHidden/>
                <w:lang w:val="en-GB"/>
              </w:rPr>
              <w:fldChar w:fldCharType="begin"/>
            </w:r>
            <w:r w:rsidR="00A708A8" w:rsidRPr="008E6F80">
              <w:rPr>
                <w:noProof/>
                <w:webHidden/>
                <w:lang w:val="en-GB"/>
              </w:rPr>
              <w:instrText xml:space="preserve"> PAGEREF _Toc126430109 \h </w:instrText>
            </w:r>
            <w:r w:rsidR="00A708A8" w:rsidRPr="008E6F80">
              <w:rPr>
                <w:noProof/>
                <w:webHidden/>
                <w:lang w:val="en-GB"/>
              </w:rPr>
            </w:r>
            <w:r w:rsidR="00A708A8" w:rsidRPr="008E6F80">
              <w:rPr>
                <w:noProof/>
                <w:webHidden/>
                <w:lang w:val="en-GB"/>
              </w:rPr>
              <w:fldChar w:fldCharType="separate"/>
            </w:r>
            <w:r w:rsidR="00A708A8" w:rsidRPr="008E6F80">
              <w:rPr>
                <w:noProof/>
                <w:webHidden/>
                <w:lang w:val="en-GB"/>
              </w:rPr>
              <w:t>13</w:t>
            </w:r>
            <w:r w:rsidR="00A708A8" w:rsidRPr="008E6F80">
              <w:rPr>
                <w:noProof/>
                <w:webHidden/>
                <w:lang w:val="en-GB"/>
              </w:rPr>
              <w:fldChar w:fldCharType="end"/>
            </w:r>
          </w:hyperlink>
        </w:p>
        <w:p w14:paraId="4692D40D" w14:textId="21893CF1" w:rsidR="00A708A8" w:rsidRPr="008E6F80" w:rsidRDefault="00142C4A">
          <w:pPr>
            <w:pStyle w:val="TOC1"/>
            <w:tabs>
              <w:tab w:val="left" w:pos="480"/>
              <w:tab w:val="right" w:leader="dot" w:pos="5030"/>
            </w:tabs>
            <w:rPr>
              <w:rFonts w:eastAsiaTheme="minorEastAsia"/>
              <w:noProof/>
              <w:color w:val="auto"/>
              <w:sz w:val="22"/>
              <w:lang w:val="en-GB" w:eastAsia="en-GB"/>
            </w:rPr>
          </w:pPr>
          <w:hyperlink w:anchor="_Toc126430110" w:history="1">
            <w:r w:rsidR="00A708A8" w:rsidRPr="008E6F80">
              <w:rPr>
                <w:rStyle w:val="Hyperlink"/>
                <w:rFonts w:cs="Calibri"/>
                <w:noProof/>
                <w:lang w:val="en-GB"/>
              </w:rPr>
              <w:t>3.</w:t>
            </w:r>
            <w:r w:rsidR="00A708A8" w:rsidRPr="008E6F80">
              <w:rPr>
                <w:rFonts w:eastAsiaTheme="minorEastAsia"/>
                <w:noProof/>
                <w:color w:val="auto"/>
                <w:sz w:val="22"/>
                <w:lang w:val="en-GB" w:eastAsia="en-GB"/>
              </w:rPr>
              <w:tab/>
            </w:r>
            <w:r w:rsidR="00794189" w:rsidRPr="008E6F80">
              <w:rPr>
                <w:rStyle w:val="Hyperlink"/>
                <w:rFonts w:ascii="Calibri" w:hAnsi="Calibri"/>
                <w:noProof/>
                <w:lang w:val="en-GB"/>
              </w:rPr>
              <w:t>INCOME AND ACCESS TO WORK</w:t>
            </w:r>
            <w:r w:rsidR="00A708A8" w:rsidRPr="008E6F80">
              <w:rPr>
                <w:noProof/>
                <w:webHidden/>
                <w:lang w:val="en-GB"/>
              </w:rPr>
              <w:tab/>
            </w:r>
            <w:r w:rsidR="00A708A8" w:rsidRPr="008E6F80">
              <w:rPr>
                <w:noProof/>
                <w:webHidden/>
                <w:lang w:val="en-GB"/>
              </w:rPr>
              <w:fldChar w:fldCharType="begin"/>
            </w:r>
            <w:r w:rsidR="00A708A8" w:rsidRPr="008E6F80">
              <w:rPr>
                <w:noProof/>
                <w:webHidden/>
                <w:lang w:val="en-GB"/>
              </w:rPr>
              <w:instrText xml:space="preserve"> PAGEREF _Toc126430110 \h </w:instrText>
            </w:r>
            <w:r w:rsidR="00A708A8" w:rsidRPr="008E6F80">
              <w:rPr>
                <w:noProof/>
                <w:webHidden/>
                <w:lang w:val="en-GB"/>
              </w:rPr>
            </w:r>
            <w:r w:rsidR="00A708A8" w:rsidRPr="008E6F80">
              <w:rPr>
                <w:noProof/>
                <w:webHidden/>
                <w:lang w:val="en-GB"/>
              </w:rPr>
              <w:fldChar w:fldCharType="separate"/>
            </w:r>
            <w:r w:rsidR="00A708A8" w:rsidRPr="008E6F80">
              <w:rPr>
                <w:noProof/>
                <w:webHidden/>
                <w:lang w:val="en-GB"/>
              </w:rPr>
              <w:t>20</w:t>
            </w:r>
            <w:r w:rsidR="00A708A8" w:rsidRPr="008E6F80">
              <w:rPr>
                <w:noProof/>
                <w:webHidden/>
                <w:lang w:val="en-GB"/>
              </w:rPr>
              <w:fldChar w:fldCharType="end"/>
            </w:r>
          </w:hyperlink>
        </w:p>
        <w:p w14:paraId="09DDDA4E" w14:textId="77777777" w:rsidR="00A708A8" w:rsidRPr="008E6F80" w:rsidRDefault="00142C4A">
          <w:pPr>
            <w:pStyle w:val="TOC1"/>
            <w:tabs>
              <w:tab w:val="left" w:pos="480"/>
              <w:tab w:val="right" w:leader="dot" w:pos="5030"/>
            </w:tabs>
            <w:rPr>
              <w:rFonts w:eastAsiaTheme="minorEastAsia"/>
              <w:noProof/>
              <w:color w:val="auto"/>
              <w:sz w:val="22"/>
              <w:lang w:val="en-GB" w:eastAsia="en-GB"/>
            </w:rPr>
          </w:pPr>
          <w:hyperlink w:anchor="_Toc126430111" w:history="1">
            <w:r w:rsidR="00A708A8" w:rsidRPr="008E6F80">
              <w:rPr>
                <w:rStyle w:val="Hyperlink"/>
                <w:rFonts w:cs="Calibri"/>
                <w:noProof/>
                <w:lang w:val="en-GB"/>
              </w:rPr>
              <w:t>4.</w:t>
            </w:r>
            <w:r w:rsidR="00A708A8" w:rsidRPr="008E6F80">
              <w:rPr>
                <w:rFonts w:eastAsiaTheme="minorEastAsia"/>
                <w:noProof/>
                <w:color w:val="auto"/>
                <w:sz w:val="22"/>
                <w:lang w:val="en-GB" w:eastAsia="en-GB"/>
              </w:rPr>
              <w:tab/>
            </w:r>
            <w:r w:rsidR="00A708A8" w:rsidRPr="008E6F80">
              <w:rPr>
                <w:rStyle w:val="Hyperlink"/>
                <w:rFonts w:ascii="Calibri" w:hAnsi="Calibri"/>
                <w:noProof/>
                <w:lang w:val="en-GB"/>
              </w:rPr>
              <w:t>ACCESS TO HEALTHCARE AND EDUCATIONAL SERVICES</w:t>
            </w:r>
            <w:r w:rsidR="00A708A8" w:rsidRPr="008E6F80">
              <w:rPr>
                <w:noProof/>
                <w:webHidden/>
                <w:lang w:val="en-GB"/>
              </w:rPr>
              <w:tab/>
            </w:r>
            <w:r w:rsidR="00A708A8" w:rsidRPr="008E6F80">
              <w:rPr>
                <w:noProof/>
                <w:webHidden/>
                <w:lang w:val="en-GB"/>
              </w:rPr>
              <w:fldChar w:fldCharType="begin"/>
            </w:r>
            <w:r w:rsidR="00A708A8" w:rsidRPr="008E6F80">
              <w:rPr>
                <w:noProof/>
                <w:webHidden/>
                <w:lang w:val="en-GB"/>
              </w:rPr>
              <w:instrText xml:space="preserve"> PAGEREF _Toc126430111 \h </w:instrText>
            </w:r>
            <w:r w:rsidR="00A708A8" w:rsidRPr="008E6F80">
              <w:rPr>
                <w:noProof/>
                <w:webHidden/>
                <w:lang w:val="en-GB"/>
              </w:rPr>
            </w:r>
            <w:r w:rsidR="00A708A8" w:rsidRPr="008E6F80">
              <w:rPr>
                <w:noProof/>
                <w:webHidden/>
                <w:lang w:val="en-GB"/>
              </w:rPr>
              <w:fldChar w:fldCharType="separate"/>
            </w:r>
            <w:r w:rsidR="00A708A8" w:rsidRPr="008E6F80">
              <w:rPr>
                <w:noProof/>
                <w:webHidden/>
                <w:lang w:val="en-GB"/>
              </w:rPr>
              <w:t>24</w:t>
            </w:r>
            <w:r w:rsidR="00A708A8" w:rsidRPr="008E6F80">
              <w:rPr>
                <w:noProof/>
                <w:webHidden/>
                <w:lang w:val="en-GB"/>
              </w:rPr>
              <w:fldChar w:fldCharType="end"/>
            </w:r>
          </w:hyperlink>
        </w:p>
        <w:p w14:paraId="1F0CA52D" w14:textId="77777777" w:rsidR="00A708A8" w:rsidRPr="008E6F80" w:rsidRDefault="00142C4A">
          <w:pPr>
            <w:pStyle w:val="TOC1"/>
            <w:tabs>
              <w:tab w:val="left" w:pos="480"/>
              <w:tab w:val="right" w:leader="dot" w:pos="5030"/>
            </w:tabs>
            <w:rPr>
              <w:rFonts w:eastAsiaTheme="minorEastAsia"/>
              <w:noProof/>
              <w:color w:val="auto"/>
              <w:sz w:val="22"/>
              <w:lang w:val="en-GB" w:eastAsia="en-GB"/>
            </w:rPr>
          </w:pPr>
          <w:hyperlink w:anchor="_Toc126430112" w:history="1">
            <w:r w:rsidR="00A708A8" w:rsidRPr="008E6F80">
              <w:rPr>
                <w:rStyle w:val="Hyperlink"/>
                <w:rFonts w:cs="Calibri"/>
                <w:noProof/>
                <w:lang w:val="en-GB"/>
              </w:rPr>
              <w:t>5.</w:t>
            </w:r>
            <w:r w:rsidR="00A708A8" w:rsidRPr="008E6F80">
              <w:rPr>
                <w:rFonts w:eastAsiaTheme="minorEastAsia"/>
                <w:noProof/>
                <w:color w:val="auto"/>
                <w:sz w:val="22"/>
                <w:lang w:val="en-GB" w:eastAsia="en-GB"/>
              </w:rPr>
              <w:tab/>
            </w:r>
            <w:r w:rsidR="00A708A8" w:rsidRPr="008E6F80">
              <w:rPr>
                <w:rStyle w:val="Hyperlink"/>
                <w:rFonts w:ascii="Calibri" w:hAnsi="Calibri"/>
                <w:noProof/>
                <w:lang w:val="en-GB"/>
              </w:rPr>
              <w:t>ASSISTANCE</w:t>
            </w:r>
            <w:r w:rsidR="00A708A8" w:rsidRPr="008E6F80">
              <w:rPr>
                <w:noProof/>
                <w:webHidden/>
                <w:lang w:val="en-GB"/>
              </w:rPr>
              <w:tab/>
            </w:r>
            <w:r w:rsidR="00A708A8" w:rsidRPr="008E6F80">
              <w:rPr>
                <w:noProof/>
                <w:webHidden/>
                <w:lang w:val="en-GB"/>
              </w:rPr>
              <w:fldChar w:fldCharType="begin"/>
            </w:r>
            <w:r w:rsidR="00A708A8" w:rsidRPr="008E6F80">
              <w:rPr>
                <w:noProof/>
                <w:webHidden/>
                <w:lang w:val="en-GB"/>
              </w:rPr>
              <w:instrText xml:space="preserve"> PAGEREF _Toc126430112 \h </w:instrText>
            </w:r>
            <w:r w:rsidR="00A708A8" w:rsidRPr="008E6F80">
              <w:rPr>
                <w:noProof/>
                <w:webHidden/>
                <w:lang w:val="en-GB"/>
              </w:rPr>
            </w:r>
            <w:r w:rsidR="00A708A8" w:rsidRPr="008E6F80">
              <w:rPr>
                <w:noProof/>
                <w:webHidden/>
                <w:lang w:val="en-GB"/>
              </w:rPr>
              <w:fldChar w:fldCharType="separate"/>
            </w:r>
            <w:r w:rsidR="00A708A8" w:rsidRPr="008E6F80">
              <w:rPr>
                <w:noProof/>
                <w:webHidden/>
                <w:lang w:val="en-GB"/>
              </w:rPr>
              <w:t>28</w:t>
            </w:r>
            <w:r w:rsidR="00A708A8" w:rsidRPr="008E6F80">
              <w:rPr>
                <w:noProof/>
                <w:webHidden/>
                <w:lang w:val="en-GB"/>
              </w:rPr>
              <w:fldChar w:fldCharType="end"/>
            </w:r>
          </w:hyperlink>
        </w:p>
        <w:p w14:paraId="432963B9" w14:textId="77777777" w:rsidR="00A708A8" w:rsidRPr="008E6F80" w:rsidRDefault="00142C4A">
          <w:pPr>
            <w:pStyle w:val="TOC1"/>
            <w:tabs>
              <w:tab w:val="left" w:pos="480"/>
              <w:tab w:val="right" w:leader="dot" w:pos="5030"/>
            </w:tabs>
            <w:rPr>
              <w:rFonts w:eastAsiaTheme="minorEastAsia"/>
              <w:noProof/>
              <w:color w:val="auto"/>
              <w:sz w:val="22"/>
              <w:lang w:val="en-GB" w:eastAsia="en-GB"/>
            </w:rPr>
          </w:pPr>
          <w:hyperlink w:anchor="_Toc126430113" w:history="1">
            <w:r w:rsidR="00A708A8" w:rsidRPr="008E6F80">
              <w:rPr>
                <w:rStyle w:val="Hyperlink"/>
                <w:rFonts w:cs="Calibri"/>
                <w:noProof/>
                <w:lang w:val="en-GB"/>
              </w:rPr>
              <w:t>6.</w:t>
            </w:r>
            <w:r w:rsidR="00A708A8" w:rsidRPr="008E6F80">
              <w:rPr>
                <w:rFonts w:eastAsiaTheme="minorEastAsia"/>
                <w:noProof/>
                <w:color w:val="auto"/>
                <w:sz w:val="22"/>
                <w:lang w:val="en-GB" w:eastAsia="en-GB"/>
              </w:rPr>
              <w:tab/>
            </w:r>
            <w:r w:rsidR="00A708A8" w:rsidRPr="008E6F80">
              <w:rPr>
                <w:rStyle w:val="Hyperlink"/>
                <w:rFonts w:ascii="Calibri" w:hAnsi="Calibri"/>
                <w:noProof/>
                <w:lang w:val="en-GB"/>
              </w:rPr>
              <w:t>SAFETY AND INTEGRATION</w:t>
            </w:r>
            <w:r w:rsidR="00A708A8" w:rsidRPr="008E6F80">
              <w:rPr>
                <w:noProof/>
                <w:webHidden/>
                <w:lang w:val="en-GB"/>
              </w:rPr>
              <w:tab/>
            </w:r>
            <w:r w:rsidR="00A708A8" w:rsidRPr="008E6F80">
              <w:rPr>
                <w:noProof/>
                <w:webHidden/>
                <w:lang w:val="en-GB"/>
              </w:rPr>
              <w:fldChar w:fldCharType="begin"/>
            </w:r>
            <w:r w:rsidR="00A708A8" w:rsidRPr="008E6F80">
              <w:rPr>
                <w:noProof/>
                <w:webHidden/>
                <w:lang w:val="en-GB"/>
              </w:rPr>
              <w:instrText xml:space="preserve"> PAGEREF _Toc126430113 \h </w:instrText>
            </w:r>
            <w:r w:rsidR="00A708A8" w:rsidRPr="008E6F80">
              <w:rPr>
                <w:noProof/>
                <w:webHidden/>
                <w:lang w:val="en-GB"/>
              </w:rPr>
            </w:r>
            <w:r w:rsidR="00A708A8" w:rsidRPr="008E6F80">
              <w:rPr>
                <w:noProof/>
                <w:webHidden/>
                <w:lang w:val="en-GB"/>
              </w:rPr>
              <w:fldChar w:fldCharType="separate"/>
            </w:r>
            <w:r w:rsidR="00A708A8" w:rsidRPr="008E6F80">
              <w:rPr>
                <w:noProof/>
                <w:webHidden/>
                <w:lang w:val="en-GB"/>
              </w:rPr>
              <w:t>34</w:t>
            </w:r>
            <w:r w:rsidR="00A708A8" w:rsidRPr="008E6F80">
              <w:rPr>
                <w:noProof/>
                <w:webHidden/>
                <w:lang w:val="en-GB"/>
              </w:rPr>
              <w:fldChar w:fldCharType="end"/>
            </w:r>
          </w:hyperlink>
        </w:p>
        <w:p w14:paraId="25E388C6" w14:textId="77777777" w:rsidR="00A708A8" w:rsidRPr="008E6F80" w:rsidRDefault="00142C4A">
          <w:pPr>
            <w:pStyle w:val="TOC1"/>
            <w:tabs>
              <w:tab w:val="right" w:leader="dot" w:pos="5030"/>
            </w:tabs>
            <w:rPr>
              <w:rFonts w:eastAsiaTheme="minorEastAsia"/>
              <w:noProof/>
              <w:color w:val="auto"/>
              <w:sz w:val="22"/>
              <w:lang w:val="en-GB" w:eastAsia="en-GB"/>
            </w:rPr>
          </w:pPr>
          <w:hyperlink w:anchor="_Toc126430114" w:history="1">
            <w:r w:rsidR="00A708A8" w:rsidRPr="008E6F80">
              <w:rPr>
                <w:rStyle w:val="Hyperlink"/>
                <w:rFonts w:ascii="Calibri" w:hAnsi="Calibri"/>
                <w:noProof/>
                <w:lang w:val="en-GB"/>
              </w:rPr>
              <w:t>CONCLUSIONS AND RECOMMENDATIONS</w:t>
            </w:r>
            <w:r w:rsidR="00A708A8" w:rsidRPr="008E6F80">
              <w:rPr>
                <w:noProof/>
                <w:webHidden/>
                <w:lang w:val="en-GB"/>
              </w:rPr>
              <w:tab/>
            </w:r>
            <w:r w:rsidR="00A708A8" w:rsidRPr="008E6F80">
              <w:rPr>
                <w:noProof/>
                <w:webHidden/>
                <w:lang w:val="en-GB"/>
              </w:rPr>
              <w:fldChar w:fldCharType="begin"/>
            </w:r>
            <w:r w:rsidR="00A708A8" w:rsidRPr="008E6F80">
              <w:rPr>
                <w:noProof/>
                <w:webHidden/>
                <w:lang w:val="en-GB"/>
              </w:rPr>
              <w:instrText xml:space="preserve"> PAGEREF _Toc126430114 \h </w:instrText>
            </w:r>
            <w:r w:rsidR="00A708A8" w:rsidRPr="008E6F80">
              <w:rPr>
                <w:noProof/>
                <w:webHidden/>
                <w:lang w:val="en-GB"/>
              </w:rPr>
            </w:r>
            <w:r w:rsidR="00A708A8" w:rsidRPr="008E6F80">
              <w:rPr>
                <w:noProof/>
                <w:webHidden/>
                <w:lang w:val="en-GB"/>
              </w:rPr>
              <w:fldChar w:fldCharType="separate"/>
            </w:r>
            <w:r w:rsidR="00A708A8" w:rsidRPr="008E6F80">
              <w:rPr>
                <w:noProof/>
                <w:webHidden/>
                <w:lang w:val="en-GB"/>
              </w:rPr>
              <w:t>35</w:t>
            </w:r>
            <w:r w:rsidR="00A708A8" w:rsidRPr="008E6F80">
              <w:rPr>
                <w:noProof/>
                <w:webHidden/>
                <w:lang w:val="en-GB"/>
              </w:rPr>
              <w:fldChar w:fldCharType="end"/>
            </w:r>
          </w:hyperlink>
        </w:p>
        <w:p w14:paraId="2502E23B" w14:textId="28C9F9F4" w:rsidR="00A708A8" w:rsidRPr="008E6F80" w:rsidRDefault="00142C4A">
          <w:pPr>
            <w:pStyle w:val="TOC1"/>
            <w:tabs>
              <w:tab w:val="right" w:leader="dot" w:pos="5030"/>
            </w:tabs>
            <w:rPr>
              <w:rFonts w:eastAsiaTheme="minorEastAsia"/>
              <w:noProof/>
              <w:color w:val="auto"/>
              <w:sz w:val="22"/>
              <w:lang w:val="en-GB" w:eastAsia="en-GB"/>
            </w:rPr>
          </w:pPr>
          <w:hyperlink w:anchor="_Toc126430115" w:history="1">
            <w:r w:rsidR="00794189" w:rsidRPr="008E6F80">
              <w:rPr>
                <w:rStyle w:val="Hyperlink"/>
                <w:rFonts w:ascii="Calibri" w:hAnsi="Calibri"/>
                <w:noProof/>
                <w:lang w:val="en-GB"/>
              </w:rPr>
              <w:t>REFERENCES</w:t>
            </w:r>
            <w:r w:rsidR="00A708A8" w:rsidRPr="008E6F80">
              <w:rPr>
                <w:noProof/>
                <w:webHidden/>
                <w:lang w:val="en-GB"/>
              </w:rPr>
              <w:tab/>
            </w:r>
            <w:r w:rsidR="00A708A8" w:rsidRPr="008E6F80">
              <w:rPr>
                <w:noProof/>
                <w:webHidden/>
                <w:lang w:val="en-GB"/>
              </w:rPr>
              <w:fldChar w:fldCharType="begin"/>
            </w:r>
            <w:r w:rsidR="00A708A8" w:rsidRPr="008E6F80">
              <w:rPr>
                <w:noProof/>
                <w:webHidden/>
                <w:lang w:val="en-GB"/>
              </w:rPr>
              <w:instrText xml:space="preserve"> PAGEREF _Toc126430115 \h </w:instrText>
            </w:r>
            <w:r w:rsidR="00A708A8" w:rsidRPr="008E6F80">
              <w:rPr>
                <w:noProof/>
                <w:webHidden/>
                <w:lang w:val="en-GB"/>
              </w:rPr>
            </w:r>
            <w:r w:rsidR="00A708A8" w:rsidRPr="008E6F80">
              <w:rPr>
                <w:noProof/>
                <w:webHidden/>
                <w:lang w:val="en-GB"/>
              </w:rPr>
              <w:fldChar w:fldCharType="separate"/>
            </w:r>
            <w:r w:rsidR="00A708A8" w:rsidRPr="008E6F80">
              <w:rPr>
                <w:noProof/>
                <w:webHidden/>
                <w:lang w:val="en-GB"/>
              </w:rPr>
              <w:t>37</w:t>
            </w:r>
            <w:r w:rsidR="00A708A8" w:rsidRPr="008E6F80">
              <w:rPr>
                <w:noProof/>
                <w:webHidden/>
                <w:lang w:val="en-GB"/>
              </w:rPr>
              <w:fldChar w:fldCharType="end"/>
            </w:r>
          </w:hyperlink>
        </w:p>
        <w:p w14:paraId="7DB3F4F2" w14:textId="37BF7AF9" w:rsidR="001E1E58" w:rsidRPr="008E6F80" w:rsidRDefault="001E1E58" w:rsidP="00974BF8">
          <w:pPr>
            <w:tabs>
              <w:tab w:val="left" w:pos="5670"/>
            </w:tabs>
            <w:ind w:left="5103"/>
            <w:rPr>
              <w:lang w:val="en-GB"/>
            </w:rPr>
          </w:pPr>
          <w:r w:rsidRPr="008E6F80">
            <w:rPr>
              <w:rFonts w:ascii="Calibri" w:hAnsi="Calibri" w:cs="Calibri"/>
              <w:b/>
              <w:color w:val="auto"/>
              <w:sz w:val="32"/>
              <w:lang w:val="en-GB"/>
            </w:rPr>
            <w:fldChar w:fldCharType="end"/>
          </w:r>
        </w:p>
      </w:sdtContent>
    </w:sdt>
    <w:p w14:paraId="7BC8E0FF" w14:textId="77777777" w:rsidR="000A7626" w:rsidRPr="008E6F80" w:rsidRDefault="000A7626" w:rsidP="000A7626">
      <w:pPr>
        <w:rPr>
          <w:lang w:val="en-GB"/>
        </w:rPr>
      </w:pPr>
    </w:p>
    <w:p w14:paraId="4E6E5B6D" w14:textId="77777777" w:rsidR="000A7626" w:rsidRPr="008E6F80" w:rsidRDefault="000A7626" w:rsidP="000A7626">
      <w:pPr>
        <w:rPr>
          <w:lang w:val="en-GB"/>
        </w:rPr>
      </w:pPr>
    </w:p>
    <w:p w14:paraId="3CF35B72" w14:textId="77777777" w:rsidR="00FB437B" w:rsidRPr="008E6F80" w:rsidRDefault="00FB437B" w:rsidP="000A7626">
      <w:pPr>
        <w:rPr>
          <w:lang w:val="en-GB"/>
        </w:rPr>
      </w:pPr>
    </w:p>
    <w:p w14:paraId="5027DB7E" w14:textId="6B6FA2DF" w:rsidR="00FB437B" w:rsidRPr="008E6F80" w:rsidRDefault="00FB437B" w:rsidP="000A7626">
      <w:pPr>
        <w:rPr>
          <w:lang w:val="en-GB"/>
        </w:rPr>
      </w:pPr>
    </w:p>
    <w:p w14:paraId="34C8412B" w14:textId="30AC0C9E" w:rsidR="00DC6002" w:rsidRPr="008E6F80" w:rsidRDefault="00DC6002" w:rsidP="000A7626">
      <w:pPr>
        <w:rPr>
          <w:lang w:val="en-GB"/>
        </w:rPr>
      </w:pPr>
    </w:p>
    <w:p w14:paraId="536CDF61" w14:textId="77777777" w:rsidR="00DC6002" w:rsidRPr="008E6F80" w:rsidRDefault="00DC6002" w:rsidP="000A7626">
      <w:pPr>
        <w:rPr>
          <w:lang w:val="en-GB"/>
        </w:rPr>
      </w:pPr>
    </w:p>
    <w:p w14:paraId="6D3BF122" w14:textId="77777777" w:rsidR="00FB437B" w:rsidRPr="008E6F80" w:rsidRDefault="00FB437B" w:rsidP="000A7626">
      <w:pPr>
        <w:rPr>
          <w:lang w:val="en-GB"/>
        </w:rPr>
      </w:pPr>
    </w:p>
    <w:p w14:paraId="747B87BE" w14:textId="09C47320" w:rsidR="00FB437B" w:rsidRPr="008E6F80" w:rsidRDefault="00FB437B" w:rsidP="000A7626">
      <w:pPr>
        <w:rPr>
          <w:color w:val="auto"/>
          <w:lang w:val="en-GB"/>
        </w:rPr>
      </w:pPr>
      <w:r w:rsidRPr="008E6F80">
        <w:rPr>
          <w:color w:val="auto"/>
          <w:lang w:val="en-GB"/>
        </w:rPr>
        <w:t>-----------------------------------------</w:t>
      </w:r>
    </w:p>
    <w:p w14:paraId="01E41579" w14:textId="5EE27026" w:rsidR="00FB437B" w:rsidRPr="008E6F80" w:rsidRDefault="00FB437B" w:rsidP="000A7626">
      <w:pPr>
        <w:rPr>
          <w:color w:val="auto"/>
          <w:lang w:val="en-GB"/>
        </w:rPr>
      </w:pPr>
      <w:r w:rsidRPr="008E6F80">
        <w:rPr>
          <w:color w:val="auto"/>
          <w:lang w:val="en-GB"/>
        </w:rPr>
        <w:t>This research was funded by NRC. Its content is the sole responsibility of the Centre for the Rights of Persons with Disabilities and does not necessarily reflect the view of NRC.</w:t>
      </w:r>
    </w:p>
    <w:p w14:paraId="250CFDB5" w14:textId="77777777" w:rsidR="00FB437B" w:rsidRPr="008E6F80" w:rsidRDefault="00FB437B" w:rsidP="000A7626">
      <w:pPr>
        <w:rPr>
          <w:lang w:val="en-GB"/>
        </w:rPr>
      </w:pPr>
    </w:p>
    <w:p w14:paraId="56B208E0" w14:textId="77777777" w:rsidR="00FB437B" w:rsidRPr="008E6F80" w:rsidRDefault="00FB437B" w:rsidP="000A7626">
      <w:pPr>
        <w:rPr>
          <w:lang w:val="en-GB"/>
        </w:rPr>
      </w:pPr>
    </w:p>
    <w:p w14:paraId="646C933E" w14:textId="7E6DD5DA" w:rsidR="00FB437B" w:rsidRPr="008E6F80" w:rsidRDefault="00FB437B" w:rsidP="000A7626">
      <w:pPr>
        <w:rPr>
          <w:lang w:val="en-GB"/>
        </w:rPr>
        <w:sectPr w:rsidR="00FB437B" w:rsidRPr="008E6F80" w:rsidSect="00AC4859">
          <w:headerReference w:type="default" r:id="rId16"/>
          <w:footerReference w:type="first" r:id="rId17"/>
          <w:pgSz w:w="12240" w:h="15840" w:code="1"/>
          <w:pgMar w:top="2160" w:right="1080" w:bottom="720" w:left="6120" w:header="432" w:footer="432" w:gutter="0"/>
          <w:pgNumType w:fmt="lowerRoman"/>
          <w:cols w:space="708"/>
          <w:titlePg/>
          <w:docGrid w:linePitch="360"/>
        </w:sectPr>
      </w:pPr>
    </w:p>
    <w:p w14:paraId="09BCDD0D" w14:textId="207ABA2F" w:rsidR="00FF1624" w:rsidRPr="008E6F80" w:rsidRDefault="00FF1624" w:rsidP="0003123C">
      <w:pPr>
        <w:pStyle w:val="Heading1"/>
        <w:rPr>
          <w:rFonts w:ascii="Calibri" w:hAnsi="Calibri" w:cs="Calibri"/>
          <w:lang w:val="en-GB"/>
        </w:rPr>
      </w:pPr>
      <w:bookmarkStart w:id="2" w:name="_Toc126430105"/>
      <w:r w:rsidRPr="008E6F80">
        <w:rPr>
          <w:rFonts w:ascii="Calibri" w:hAnsi="Calibri"/>
          <w:lang w:val="en-GB"/>
        </w:rPr>
        <w:lastRenderedPageBreak/>
        <w:t>Executive summary</w:t>
      </w:r>
      <w:bookmarkEnd w:id="2"/>
    </w:p>
    <w:p w14:paraId="5B42369C" w14:textId="68D30A69" w:rsidR="00FF1624" w:rsidRPr="008E6F80" w:rsidRDefault="00FF1624" w:rsidP="00255151">
      <w:pPr>
        <w:jc w:val="both"/>
        <w:rPr>
          <w:color w:val="auto"/>
          <w:sz w:val="22"/>
          <w:lang w:val="en-GB"/>
        </w:rPr>
      </w:pPr>
      <w:r w:rsidRPr="008E6F80">
        <w:rPr>
          <w:color w:val="auto"/>
          <w:sz w:val="22"/>
          <w:lang w:val="en-GB"/>
        </w:rPr>
        <w:t xml:space="preserve">On January 1, 2023, 102,000 </w:t>
      </w:r>
      <w:r w:rsidR="002740DD" w:rsidRPr="008E6F80">
        <w:rPr>
          <w:color w:val="auto"/>
          <w:sz w:val="22"/>
          <w:lang w:val="en-GB"/>
        </w:rPr>
        <w:t>Ukrainian</w:t>
      </w:r>
      <w:r w:rsidRPr="008E6F80">
        <w:rPr>
          <w:color w:val="auto"/>
          <w:sz w:val="22"/>
          <w:lang w:val="en-GB"/>
        </w:rPr>
        <w:t xml:space="preserve"> refugees were in the territory of the Republic of Moldova, approximatively 10% of them being people with a certain form of physical, sensory or mental disability. </w:t>
      </w:r>
    </w:p>
    <w:p w14:paraId="0DE1D242" w14:textId="3549C9D1" w:rsidR="008F7FF4" w:rsidRPr="008E6F80" w:rsidRDefault="008F7FF4" w:rsidP="00FF1624">
      <w:pPr>
        <w:rPr>
          <w:b/>
          <w:bCs/>
          <w:color w:val="auto"/>
          <w:sz w:val="22"/>
          <w:lang w:val="en-GB"/>
        </w:rPr>
      </w:pPr>
      <w:r w:rsidRPr="008E6F80">
        <w:rPr>
          <w:b/>
          <w:color w:val="auto"/>
          <w:sz w:val="22"/>
          <w:lang w:val="en-GB"/>
        </w:rPr>
        <w:t>Documentation and registration</w:t>
      </w:r>
    </w:p>
    <w:p w14:paraId="661FF224" w14:textId="2E7ED6C0" w:rsidR="008F7FF4" w:rsidRPr="008E6F80" w:rsidRDefault="008F7FF4" w:rsidP="00255151">
      <w:pPr>
        <w:pStyle w:val="ListParagraph"/>
        <w:numPr>
          <w:ilvl w:val="0"/>
          <w:numId w:val="22"/>
        </w:numPr>
        <w:jc w:val="both"/>
        <w:rPr>
          <w:color w:val="auto"/>
          <w:sz w:val="22"/>
          <w:lang w:val="en-GB"/>
        </w:rPr>
      </w:pPr>
      <w:r w:rsidRPr="008E6F80">
        <w:rPr>
          <w:color w:val="auto"/>
          <w:sz w:val="22"/>
          <w:lang w:val="en-GB"/>
        </w:rPr>
        <w:t>The approval of the Government Decision on granting temporary protection to displaced persons from Ukraine (no 21 of 18.01.2023) will improve the protection and support policies for refugees from Ukraine. The clarity of the normative framework related to refugees from Ukraine has been improved by the fact that the document has concentrated regulations on various fields, which were previously dispersed by various decisions of the Commission for Emergency Situations (CSE), orders of ministries and other authorities.</w:t>
      </w:r>
    </w:p>
    <w:p w14:paraId="767E0AE3" w14:textId="57872AC8" w:rsidR="00DD2515" w:rsidRPr="008E6F80" w:rsidRDefault="00DD2515" w:rsidP="00255151">
      <w:pPr>
        <w:pStyle w:val="ListParagraph"/>
        <w:numPr>
          <w:ilvl w:val="0"/>
          <w:numId w:val="22"/>
        </w:numPr>
        <w:jc w:val="both"/>
        <w:rPr>
          <w:color w:val="auto"/>
          <w:sz w:val="22"/>
          <w:lang w:val="en-GB"/>
        </w:rPr>
      </w:pPr>
      <w:r w:rsidRPr="008E6F80">
        <w:rPr>
          <w:color w:val="auto"/>
          <w:sz w:val="22"/>
          <w:lang w:val="en-GB"/>
        </w:rPr>
        <w:t>Refugees from Ukraine did not face major difficulties crossing the border with the Republic of Moldova. The support provided by the authorities, organizations and volunteers at the arrival points in the country was very helpful for them. Refugees rely largely on the information provided by the government hotline 0 800 800 11, the website</w:t>
      </w:r>
      <w:r w:rsidR="004A6FAA" w:rsidRPr="008E6F80">
        <w:rPr>
          <w:color w:val="auto"/>
          <w:sz w:val="22"/>
          <w:lang w:val="en-GB"/>
        </w:rPr>
        <w:t xml:space="preserve"> </w:t>
      </w:r>
      <w:hyperlink r:id="rId18" w:history="1">
        <w:r w:rsidR="004A6FAA" w:rsidRPr="008E6F80">
          <w:rPr>
            <w:rStyle w:val="Hyperlink"/>
            <w:sz w:val="22"/>
            <w:lang w:val="en-GB"/>
          </w:rPr>
          <w:t>https://dopomoga.gov.md</w:t>
        </w:r>
      </w:hyperlink>
      <w:r w:rsidRPr="008E6F80">
        <w:rPr>
          <w:color w:val="auto"/>
          <w:sz w:val="22"/>
          <w:lang w:val="en-GB"/>
        </w:rPr>
        <w:t>, as well as the information shared in profile groups on social networks.</w:t>
      </w:r>
    </w:p>
    <w:p w14:paraId="63BABA5F" w14:textId="5BC2A573" w:rsidR="00FF1E52" w:rsidRPr="008E6F80" w:rsidRDefault="00FF1E52" w:rsidP="00FF1E52">
      <w:pPr>
        <w:pStyle w:val="ListParagraph"/>
        <w:numPr>
          <w:ilvl w:val="0"/>
          <w:numId w:val="22"/>
        </w:numPr>
        <w:jc w:val="both"/>
        <w:rPr>
          <w:color w:val="auto"/>
          <w:sz w:val="22"/>
          <w:lang w:val="en-GB"/>
        </w:rPr>
      </w:pPr>
      <w:r w:rsidRPr="008E6F80">
        <w:rPr>
          <w:color w:val="auto"/>
          <w:sz w:val="22"/>
          <w:lang w:val="en-GB"/>
        </w:rPr>
        <w:t>Currently, a mechanism for identifying and registering refugees, including people wi</w:t>
      </w:r>
      <w:r w:rsidR="000B04ED" w:rsidRPr="008E6F80">
        <w:rPr>
          <w:color w:val="auto"/>
          <w:sz w:val="22"/>
          <w:lang w:val="en-GB"/>
        </w:rPr>
        <w:t xml:space="preserve">th disabilities, is lacking. Such a mechanism, set out under the Government Decision no 21 of 18.01.2023, </w:t>
      </w:r>
      <w:r w:rsidR="00DD1E8C" w:rsidRPr="008E6F80">
        <w:rPr>
          <w:color w:val="auto"/>
          <w:sz w:val="22"/>
          <w:lang w:val="en-GB"/>
        </w:rPr>
        <w:t xml:space="preserve">needs to </w:t>
      </w:r>
      <w:r w:rsidR="000B04ED" w:rsidRPr="008E6F80">
        <w:rPr>
          <w:color w:val="auto"/>
          <w:sz w:val="22"/>
          <w:lang w:val="en-GB"/>
        </w:rPr>
        <w:t xml:space="preserve">enable </w:t>
      </w:r>
      <w:r w:rsidRPr="008E6F80">
        <w:rPr>
          <w:color w:val="auto"/>
          <w:sz w:val="22"/>
          <w:lang w:val="en-GB"/>
        </w:rPr>
        <w:t>regist</w:t>
      </w:r>
      <w:r w:rsidR="00DD1E8C" w:rsidRPr="008E6F80">
        <w:rPr>
          <w:color w:val="auto"/>
          <w:sz w:val="22"/>
          <w:lang w:val="en-GB"/>
        </w:rPr>
        <w:t>ration of</w:t>
      </w:r>
      <w:r w:rsidRPr="008E6F80">
        <w:rPr>
          <w:color w:val="auto"/>
          <w:sz w:val="22"/>
          <w:lang w:val="en-GB"/>
        </w:rPr>
        <w:t xml:space="preserve"> </w:t>
      </w:r>
      <w:r w:rsidR="00397B8C" w:rsidRPr="008E6F80">
        <w:rPr>
          <w:color w:val="auto"/>
          <w:sz w:val="22"/>
          <w:lang w:val="en-GB"/>
        </w:rPr>
        <w:t>the beneficiaries of temporary protection</w:t>
      </w:r>
      <w:r w:rsidRPr="008E6F80">
        <w:rPr>
          <w:color w:val="auto"/>
          <w:sz w:val="22"/>
          <w:lang w:val="en-GB"/>
        </w:rPr>
        <w:t>,</w:t>
      </w:r>
      <w:r w:rsidR="00DD1E8C" w:rsidRPr="008E6F80">
        <w:rPr>
          <w:color w:val="auto"/>
          <w:sz w:val="22"/>
          <w:lang w:val="en-GB"/>
        </w:rPr>
        <w:t xml:space="preserve"> namely the</w:t>
      </w:r>
      <w:r w:rsidR="00142C4A" w:rsidRPr="008E6F80">
        <w:rPr>
          <w:color w:val="auto"/>
          <w:sz w:val="22"/>
          <w:lang w:val="en-GB"/>
        </w:rPr>
        <w:t xml:space="preserve"> elderly </w:t>
      </w:r>
      <w:r w:rsidR="00607B7E" w:rsidRPr="008E6F80">
        <w:rPr>
          <w:color w:val="auto"/>
          <w:sz w:val="22"/>
          <w:lang w:val="en-GB"/>
        </w:rPr>
        <w:t xml:space="preserve">persons </w:t>
      </w:r>
      <w:r w:rsidR="00142C4A" w:rsidRPr="008E6F80">
        <w:rPr>
          <w:color w:val="auto"/>
          <w:sz w:val="22"/>
          <w:lang w:val="en-GB"/>
        </w:rPr>
        <w:t>and</w:t>
      </w:r>
      <w:r w:rsidRPr="008E6F80">
        <w:rPr>
          <w:color w:val="auto"/>
          <w:sz w:val="22"/>
          <w:lang w:val="en-GB"/>
        </w:rPr>
        <w:t xml:space="preserve"> </w:t>
      </w:r>
      <w:r w:rsidR="00DD1E8C" w:rsidRPr="008E6F80">
        <w:rPr>
          <w:color w:val="auto"/>
          <w:sz w:val="22"/>
          <w:lang w:val="en-GB"/>
        </w:rPr>
        <w:t xml:space="preserve">the </w:t>
      </w:r>
      <w:r w:rsidRPr="008E6F80">
        <w:rPr>
          <w:color w:val="auto"/>
          <w:sz w:val="22"/>
          <w:lang w:val="en-GB"/>
        </w:rPr>
        <w:t>persons</w:t>
      </w:r>
      <w:r w:rsidR="00142C4A" w:rsidRPr="008E6F80">
        <w:rPr>
          <w:color w:val="auto"/>
          <w:sz w:val="22"/>
          <w:lang w:val="en-GB"/>
        </w:rPr>
        <w:t xml:space="preserve"> with disabilities</w:t>
      </w:r>
      <w:r w:rsidRPr="008E6F80">
        <w:rPr>
          <w:color w:val="auto"/>
          <w:sz w:val="22"/>
          <w:lang w:val="en-GB"/>
        </w:rPr>
        <w:t>, in order to improve the services provided to them at the community level.</w:t>
      </w:r>
    </w:p>
    <w:p w14:paraId="76CBD519" w14:textId="0855677B" w:rsidR="004F422E" w:rsidRPr="008E6F80" w:rsidRDefault="004F422E" w:rsidP="004F422E">
      <w:pPr>
        <w:jc w:val="both"/>
        <w:rPr>
          <w:b/>
          <w:bCs/>
          <w:color w:val="auto"/>
          <w:sz w:val="22"/>
          <w:lang w:val="en-GB"/>
        </w:rPr>
      </w:pPr>
      <w:r w:rsidRPr="008E6F80">
        <w:rPr>
          <w:b/>
          <w:color w:val="auto"/>
          <w:sz w:val="22"/>
          <w:lang w:val="en-GB"/>
        </w:rPr>
        <w:t>Accommodation</w:t>
      </w:r>
    </w:p>
    <w:p w14:paraId="3C76477F" w14:textId="09B64E91" w:rsidR="004F422E" w:rsidRPr="008E6F80" w:rsidRDefault="004F422E" w:rsidP="00D22FD3">
      <w:pPr>
        <w:pStyle w:val="ListParagraph"/>
        <w:numPr>
          <w:ilvl w:val="0"/>
          <w:numId w:val="22"/>
        </w:numPr>
        <w:jc w:val="both"/>
        <w:rPr>
          <w:color w:val="auto"/>
          <w:sz w:val="22"/>
          <w:lang w:val="en-GB"/>
        </w:rPr>
      </w:pPr>
      <w:r w:rsidRPr="008E6F80">
        <w:rPr>
          <w:color w:val="auto"/>
          <w:sz w:val="22"/>
          <w:lang w:val="en-GB"/>
        </w:rPr>
        <w:t xml:space="preserve">Most refugees (66%) are staying with their relatives or in rented housing units. However, Temporary Placement </w:t>
      </w:r>
      <w:r w:rsidR="002740DD" w:rsidRPr="008E6F80">
        <w:rPr>
          <w:color w:val="auto"/>
          <w:sz w:val="22"/>
          <w:lang w:val="en-GB"/>
        </w:rPr>
        <w:t>Centres</w:t>
      </w:r>
      <w:r w:rsidRPr="008E6F80">
        <w:rPr>
          <w:color w:val="auto"/>
          <w:sz w:val="22"/>
          <w:lang w:val="en-GB"/>
        </w:rPr>
        <w:t xml:space="preserve"> for Refugees (</w:t>
      </w:r>
      <w:r w:rsidR="004309C8" w:rsidRPr="008E6F80">
        <w:rPr>
          <w:color w:val="auto"/>
          <w:sz w:val="22"/>
          <w:lang w:val="en-GB"/>
        </w:rPr>
        <w:t xml:space="preserve">RAC) </w:t>
      </w:r>
      <w:r w:rsidRPr="008E6F80">
        <w:rPr>
          <w:color w:val="auto"/>
          <w:sz w:val="22"/>
          <w:lang w:val="en-GB"/>
        </w:rPr>
        <w:t xml:space="preserve">house the most vulnerable people who cannot afford to pay rent, bills, food on their own. </w:t>
      </w:r>
    </w:p>
    <w:p w14:paraId="12A1F0A2" w14:textId="5552215D" w:rsidR="00EC005A" w:rsidRPr="008E6F80" w:rsidRDefault="00EC005A" w:rsidP="007A7C78">
      <w:pPr>
        <w:pStyle w:val="ListParagraph"/>
        <w:numPr>
          <w:ilvl w:val="0"/>
          <w:numId w:val="22"/>
        </w:numPr>
        <w:jc w:val="both"/>
        <w:rPr>
          <w:color w:val="auto"/>
          <w:sz w:val="22"/>
          <w:lang w:val="en-GB"/>
        </w:rPr>
      </w:pPr>
      <w:r w:rsidRPr="008E6F80">
        <w:rPr>
          <w:color w:val="auto"/>
          <w:sz w:val="22"/>
          <w:lang w:val="en-GB"/>
        </w:rPr>
        <w:t xml:space="preserve">Currently, the </w:t>
      </w:r>
      <w:r w:rsidR="002740DD" w:rsidRPr="008E6F80">
        <w:rPr>
          <w:color w:val="auto"/>
          <w:sz w:val="22"/>
          <w:lang w:val="en-GB"/>
        </w:rPr>
        <w:t>centres</w:t>
      </w:r>
      <w:r w:rsidRPr="008E6F80">
        <w:rPr>
          <w:color w:val="auto"/>
          <w:sz w:val="22"/>
          <w:lang w:val="en-GB"/>
        </w:rPr>
        <w:t xml:space="preserve"> for refugees, although they offer 'basic' conditions of living, </w:t>
      </w:r>
      <w:r w:rsidR="00142C4A" w:rsidRPr="008E6F80">
        <w:rPr>
          <w:color w:val="auto"/>
          <w:sz w:val="22"/>
          <w:lang w:val="en-GB"/>
        </w:rPr>
        <w:t>persons with disabilities,</w:t>
      </w:r>
      <w:r w:rsidRPr="008E6F80">
        <w:rPr>
          <w:color w:val="auto"/>
          <w:sz w:val="22"/>
          <w:lang w:val="en-GB"/>
        </w:rPr>
        <w:t xml:space="preserve"> the elderly </w:t>
      </w:r>
      <w:r w:rsidR="00607B7E" w:rsidRPr="008E6F80">
        <w:rPr>
          <w:color w:val="auto"/>
          <w:sz w:val="22"/>
          <w:lang w:val="en-GB"/>
        </w:rPr>
        <w:t xml:space="preserve">persons </w:t>
      </w:r>
      <w:r w:rsidRPr="008E6F80">
        <w:rPr>
          <w:color w:val="auto"/>
          <w:sz w:val="22"/>
          <w:lang w:val="en-GB"/>
        </w:rPr>
        <w:t xml:space="preserve">and children still face physical accessibility difficulties, limited access to the shower, difficulties in using public transport in the region where the </w:t>
      </w:r>
      <w:r w:rsidR="00D976AC" w:rsidRPr="008E6F80">
        <w:rPr>
          <w:color w:val="auto"/>
          <w:sz w:val="22"/>
          <w:lang w:val="en-GB"/>
        </w:rPr>
        <w:t>RAC</w:t>
      </w:r>
      <w:r w:rsidRPr="008E6F80">
        <w:rPr>
          <w:color w:val="auto"/>
          <w:sz w:val="22"/>
          <w:lang w:val="en-GB"/>
        </w:rPr>
        <w:t xml:space="preserve"> is located.</w:t>
      </w:r>
    </w:p>
    <w:p w14:paraId="5ADBAE88" w14:textId="1CEEEECC" w:rsidR="0071023D" w:rsidRPr="008E6F80" w:rsidRDefault="00D976AC" w:rsidP="00083217">
      <w:pPr>
        <w:pStyle w:val="ListParagraph"/>
        <w:numPr>
          <w:ilvl w:val="0"/>
          <w:numId w:val="22"/>
        </w:numPr>
        <w:jc w:val="both"/>
        <w:rPr>
          <w:color w:val="auto"/>
          <w:sz w:val="22"/>
          <w:lang w:val="en-GB"/>
        </w:rPr>
      </w:pPr>
      <w:bookmarkStart w:id="3" w:name="_Hlk125711542"/>
      <w:r w:rsidRPr="008E6F80">
        <w:rPr>
          <w:color w:val="auto"/>
          <w:sz w:val="22"/>
          <w:lang w:val="en-GB"/>
        </w:rPr>
        <w:t>RAC</w:t>
      </w:r>
      <w:r w:rsidR="0071023D" w:rsidRPr="008E6F80">
        <w:rPr>
          <w:color w:val="auto"/>
          <w:sz w:val="22"/>
          <w:lang w:val="en-GB"/>
        </w:rPr>
        <w:t xml:space="preserve"> are no longer a temporary placement solution, as most people are here for a long time, some of them being here since arriving in Moldova. For this reason, the network of placement </w:t>
      </w:r>
      <w:r w:rsidR="002740DD" w:rsidRPr="008E6F80">
        <w:rPr>
          <w:color w:val="auto"/>
          <w:sz w:val="22"/>
          <w:lang w:val="en-GB"/>
        </w:rPr>
        <w:t>centres</w:t>
      </w:r>
      <w:r w:rsidR="0071023D" w:rsidRPr="008E6F80">
        <w:rPr>
          <w:color w:val="auto"/>
          <w:sz w:val="22"/>
          <w:lang w:val="en-GB"/>
        </w:rPr>
        <w:t xml:space="preserve"> should be reconsidered, so that these </w:t>
      </w:r>
      <w:r w:rsidR="002740DD" w:rsidRPr="008E6F80">
        <w:rPr>
          <w:color w:val="auto"/>
          <w:sz w:val="22"/>
          <w:lang w:val="en-GB"/>
        </w:rPr>
        <w:t>centres</w:t>
      </w:r>
      <w:r w:rsidR="0071023D" w:rsidRPr="008E6F80">
        <w:rPr>
          <w:color w:val="auto"/>
          <w:sz w:val="22"/>
          <w:lang w:val="en-GB"/>
        </w:rPr>
        <w:t xml:space="preserve"> offer better services (accommodation, food, water and sanitation). Also, </w:t>
      </w:r>
      <w:r w:rsidRPr="008E6F80">
        <w:rPr>
          <w:color w:val="auto"/>
          <w:sz w:val="22"/>
          <w:lang w:val="en-GB"/>
        </w:rPr>
        <w:t>RAC</w:t>
      </w:r>
      <w:r w:rsidR="0071023D" w:rsidRPr="008E6F80">
        <w:rPr>
          <w:color w:val="auto"/>
          <w:sz w:val="22"/>
          <w:lang w:val="en-GB"/>
        </w:rPr>
        <w:t xml:space="preserve"> buildings should be easier to access by people with disabilities, should be located in such a way as to provide free access to public transport, community services, education, employment, healthcare services, etc.</w:t>
      </w:r>
    </w:p>
    <w:p w14:paraId="52B9B223" w14:textId="1A3C438E" w:rsidR="00200A64" w:rsidRPr="008E6F80" w:rsidRDefault="00200A64" w:rsidP="00FF1E52">
      <w:pPr>
        <w:pStyle w:val="ListParagraph"/>
        <w:numPr>
          <w:ilvl w:val="0"/>
          <w:numId w:val="22"/>
        </w:numPr>
        <w:jc w:val="both"/>
        <w:rPr>
          <w:color w:val="auto"/>
          <w:sz w:val="22"/>
          <w:lang w:val="en-GB"/>
        </w:rPr>
      </w:pPr>
      <w:r w:rsidRPr="008E6F80">
        <w:rPr>
          <w:color w:val="auto"/>
          <w:sz w:val="22"/>
          <w:lang w:val="en-GB"/>
        </w:rPr>
        <w:t xml:space="preserve">The state budget financing procedure for </w:t>
      </w:r>
      <w:r w:rsidR="00D976AC" w:rsidRPr="008E6F80">
        <w:rPr>
          <w:color w:val="auto"/>
          <w:sz w:val="22"/>
          <w:lang w:val="en-GB"/>
        </w:rPr>
        <w:t>RAC</w:t>
      </w:r>
      <w:r w:rsidRPr="008E6F80">
        <w:rPr>
          <w:color w:val="auto"/>
          <w:sz w:val="22"/>
          <w:lang w:val="en-GB"/>
        </w:rPr>
        <w:t xml:space="preserve"> expenses, administered by non-commercial organizations, is too cumbersome, for which reason several non-commercial organizations have given up cooperation with MLSP and rely on support from international organizations and their own donors. </w:t>
      </w:r>
    </w:p>
    <w:p w14:paraId="303CA33B" w14:textId="530146A9" w:rsidR="00EC005A" w:rsidRPr="008E6F80" w:rsidRDefault="00EC005A" w:rsidP="000A5B95">
      <w:pPr>
        <w:pStyle w:val="ListParagraph"/>
        <w:numPr>
          <w:ilvl w:val="0"/>
          <w:numId w:val="22"/>
        </w:numPr>
        <w:jc w:val="both"/>
        <w:rPr>
          <w:color w:val="auto"/>
          <w:sz w:val="22"/>
          <w:lang w:val="en-GB"/>
        </w:rPr>
      </w:pPr>
      <w:r w:rsidRPr="008E6F80">
        <w:rPr>
          <w:color w:val="auto"/>
          <w:sz w:val="22"/>
          <w:lang w:val="en-GB"/>
        </w:rPr>
        <w:lastRenderedPageBreak/>
        <w:t>According to the recommendations of the UN Committee on the Rights of Persons with Disabilities, this reconsideration of placement programs for persons with disabilities must be done in active consultation with organizations of persons with disabilities. The Committee also urges all parties involved to ensure that international funds are not invested in rebuilding, expanding or renovating residential care facilities for people with disabilities, but are instead directed towards the development of independent living solutions and the creation of an accessible community (support services and facilities, home services, customised support, including affordable housing in the community, on equal terms with others).</w:t>
      </w:r>
    </w:p>
    <w:bookmarkEnd w:id="3"/>
    <w:p w14:paraId="1F5770B1" w14:textId="72AB943A" w:rsidR="00F6637F" w:rsidRPr="008E6F80" w:rsidRDefault="00593A30" w:rsidP="00F6637F">
      <w:pPr>
        <w:jc w:val="both"/>
        <w:rPr>
          <w:b/>
          <w:bCs/>
          <w:color w:val="auto"/>
          <w:sz w:val="22"/>
          <w:lang w:val="en-GB"/>
        </w:rPr>
      </w:pPr>
      <w:r w:rsidRPr="008E6F80">
        <w:rPr>
          <w:b/>
          <w:color w:val="auto"/>
          <w:sz w:val="22"/>
          <w:lang w:val="en-GB"/>
        </w:rPr>
        <w:t>Income and access to work</w:t>
      </w:r>
    </w:p>
    <w:p w14:paraId="4738203F" w14:textId="369CC804" w:rsidR="00593A30" w:rsidRPr="008E6F80" w:rsidRDefault="00593A30" w:rsidP="00593A30">
      <w:pPr>
        <w:pStyle w:val="ListParagraph"/>
        <w:numPr>
          <w:ilvl w:val="0"/>
          <w:numId w:val="22"/>
        </w:numPr>
        <w:jc w:val="both"/>
        <w:rPr>
          <w:color w:val="auto"/>
          <w:lang w:val="en-GB"/>
        </w:rPr>
      </w:pPr>
      <w:r w:rsidRPr="008E6F80">
        <w:rPr>
          <w:color w:val="auto"/>
          <w:sz w:val="22"/>
          <w:lang w:val="en-GB"/>
        </w:rPr>
        <w:t>The monthly financial support provided through the UNHCR Cash Assistance program is the main source of income for most refugees with disabilities. Its amount (2200 lei and 700 lei monthly for the cold period of the year) generally covers the minimum necessities of existence for an ordinary person. However, it is important to keep in mind that people with disabilities often have significant expenses related to their disability: assistive devices (</w:t>
      </w:r>
      <w:r w:rsidR="00441109" w:rsidRPr="008E6F80">
        <w:rPr>
          <w:color w:val="auto"/>
          <w:sz w:val="22"/>
          <w:lang w:val="en-GB"/>
        </w:rPr>
        <w:t xml:space="preserve">walking </w:t>
      </w:r>
      <w:r w:rsidRPr="008E6F80">
        <w:rPr>
          <w:color w:val="auto"/>
          <w:sz w:val="22"/>
          <w:lang w:val="en-GB"/>
        </w:rPr>
        <w:t>sticks hearing aids, etc.), medicines and medical supplies, transport services. These expenses are not covered by any national assistance program.</w:t>
      </w:r>
    </w:p>
    <w:p w14:paraId="26B64384" w14:textId="789B7B01" w:rsidR="004B084D" w:rsidRPr="008E6F80" w:rsidRDefault="005B06C2" w:rsidP="00EC702E">
      <w:pPr>
        <w:pStyle w:val="ListParagraph"/>
        <w:numPr>
          <w:ilvl w:val="0"/>
          <w:numId w:val="22"/>
        </w:numPr>
        <w:jc w:val="both"/>
        <w:rPr>
          <w:color w:val="auto"/>
          <w:sz w:val="22"/>
          <w:szCs w:val="20"/>
          <w:lang w:val="en-GB"/>
        </w:rPr>
      </w:pPr>
      <w:r w:rsidRPr="008E6F80">
        <w:rPr>
          <w:color w:val="auto"/>
          <w:sz w:val="22"/>
          <w:lang w:val="en-GB"/>
        </w:rPr>
        <w:t xml:space="preserve">Ukrainian citizens have the right to work in the Republic of Moldova; however we note that only 1% of them are officially employed. In order to integrate them into work, refugees with disabilities need employment support services: assisted employment to identify the job that meets their skills, intermediation with the employer. </w:t>
      </w:r>
    </w:p>
    <w:p w14:paraId="7D2EA0D1" w14:textId="36634EEB" w:rsidR="005B06C2" w:rsidRPr="008E6F80" w:rsidRDefault="002F6245" w:rsidP="002F6245">
      <w:pPr>
        <w:jc w:val="both"/>
        <w:rPr>
          <w:b/>
          <w:bCs/>
          <w:color w:val="auto"/>
          <w:sz w:val="22"/>
          <w:lang w:val="en-GB"/>
        </w:rPr>
      </w:pPr>
      <w:r w:rsidRPr="008E6F80">
        <w:rPr>
          <w:b/>
          <w:color w:val="auto"/>
          <w:sz w:val="22"/>
          <w:lang w:val="en-GB"/>
        </w:rPr>
        <w:t>Access to medical and educational services</w:t>
      </w:r>
    </w:p>
    <w:p w14:paraId="1F7BE242" w14:textId="7E7C9704" w:rsidR="002F6245" w:rsidRPr="008E6F80" w:rsidRDefault="009965B2" w:rsidP="002F6245">
      <w:pPr>
        <w:pStyle w:val="ListParagraph"/>
        <w:numPr>
          <w:ilvl w:val="0"/>
          <w:numId w:val="23"/>
        </w:numPr>
        <w:jc w:val="both"/>
        <w:rPr>
          <w:color w:val="auto"/>
          <w:sz w:val="22"/>
          <w:lang w:val="en-GB"/>
        </w:rPr>
      </w:pPr>
      <w:r w:rsidRPr="008E6F80">
        <w:rPr>
          <w:color w:val="auto"/>
          <w:sz w:val="22"/>
          <w:lang w:val="en-GB"/>
        </w:rPr>
        <w:t xml:space="preserve">Access to medicines and medical services is the most important issue facing </w:t>
      </w:r>
      <w:r w:rsidR="00653747" w:rsidRPr="008E6F80">
        <w:rPr>
          <w:color w:val="auto"/>
          <w:sz w:val="22"/>
          <w:lang w:val="en-GB"/>
        </w:rPr>
        <w:t>Ukrainian refugees</w:t>
      </w:r>
      <w:r w:rsidR="00142C4A" w:rsidRPr="008E6F80">
        <w:rPr>
          <w:color w:val="auto"/>
          <w:sz w:val="22"/>
          <w:lang w:val="en-GB"/>
        </w:rPr>
        <w:t xml:space="preserve"> with disabilities </w:t>
      </w:r>
      <w:r w:rsidRPr="008E6F80">
        <w:rPr>
          <w:color w:val="auto"/>
          <w:sz w:val="22"/>
          <w:lang w:val="en-GB"/>
        </w:rPr>
        <w:t>and elderly</w:t>
      </w:r>
      <w:r w:rsidR="004737D5" w:rsidRPr="008E6F80">
        <w:rPr>
          <w:color w:val="auto"/>
          <w:sz w:val="22"/>
          <w:lang w:val="en-GB"/>
        </w:rPr>
        <w:t xml:space="preserve"> refugees</w:t>
      </w:r>
      <w:r w:rsidRPr="008E6F80">
        <w:rPr>
          <w:color w:val="auto"/>
          <w:sz w:val="22"/>
          <w:lang w:val="en-GB"/>
        </w:rPr>
        <w:t>. The curren</w:t>
      </w:r>
      <w:r w:rsidR="004737D5" w:rsidRPr="008E6F80">
        <w:rPr>
          <w:color w:val="auto"/>
          <w:sz w:val="22"/>
          <w:lang w:val="en-GB"/>
        </w:rPr>
        <w:t>t mechanism for compensating</w:t>
      </w:r>
      <w:r w:rsidRPr="008E6F80">
        <w:rPr>
          <w:color w:val="auto"/>
          <w:sz w:val="22"/>
          <w:lang w:val="en-GB"/>
        </w:rPr>
        <w:t xml:space="preserve"> the costs borne by healthcare providers does not cover all </w:t>
      </w:r>
      <w:r w:rsidR="003A6B51" w:rsidRPr="008E6F80">
        <w:rPr>
          <w:color w:val="auto"/>
          <w:sz w:val="22"/>
          <w:lang w:val="en-GB"/>
        </w:rPr>
        <w:t>refugee</w:t>
      </w:r>
      <w:r w:rsidRPr="008E6F80">
        <w:rPr>
          <w:color w:val="auto"/>
          <w:sz w:val="22"/>
          <w:lang w:val="en-GB"/>
        </w:rPr>
        <w:t xml:space="preserve"> needs. </w:t>
      </w:r>
    </w:p>
    <w:p w14:paraId="6CE134CE" w14:textId="0F58EE18" w:rsidR="004A0992" w:rsidRPr="008E6F80" w:rsidRDefault="004A0992" w:rsidP="00B60D56">
      <w:pPr>
        <w:pStyle w:val="ListParagraph"/>
        <w:numPr>
          <w:ilvl w:val="0"/>
          <w:numId w:val="23"/>
        </w:numPr>
        <w:jc w:val="both"/>
        <w:rPr>
          <w:color w:val="auto"/>
          <w:sz w:val="22"/>
          <w:lang w:val="en-GB"/>
        </w:rPr>
      </w:pPr>
      <w:r w:rsidRPr="008E6F80">
        <w:rPr>
          <w:color w:val="auto"/>
          <w:sz w:val="22"/>
          <w:lang w:val="en-GB"/>
        </w:rPr>
        <w:t>Refugees from Ukraine are in no hurry to integrate their children with disabilities into the educational system of our country. But this seems to be a general trend, characteristic of all refugees who prefer their children to study from home, including to attend 'online' classes of schools in Ukraine.</w:t>
      </w:r>
    </w:p>
    <w:p w14:paraId="1BD3A4CD" w14:textId="6448AB5D" w:rsidR="00E0294F" w:rsidRPr="008E6F80" w:rsidRDefault="00C036D7" w:rsidP="009E3E8D">
      <w:pPr>
        <w:jc w:val="both"/>
        <w:rPr>
          <w:b/>
          <w:bCs/>
          <w:color w:val="auto"/>
          <w:sz w:val="22"/>
          <w:lang w:val="en-GB"/>
        </w:rPr>
      </w:pPr>
      <w:r w:rsidRPr="008E6F80">
        <w:rPr>
          <w:b/>
          <w:color w:val="auto"/>
          <w:sz w:val="22"/>
          <w:lang w:val="en-GB"/>
        </w:rPr>
        <w:t>Assistance</w:t>
      </w:r>
    </w:p>
    <w:p w14:paraId="2ABA2B86" w14:textId="7A1BE54E" w:rsidR="00FF1624" w:rsidRPr="008E6F80" w:rsidRDefault="00D601B8" w:rsidP="00A708A8">
      <w:pPr>
        <w:pStyle w:val="ListParagraph"/>
        <w:numPr>
          <w:ilvl w:val="0"/>
          <w:numId w:val="24"/>
        </w:numPr>
        <w:spacing w:before="0" w:after="160" w:line="259" w:lineRule="auto"/>
        <w:ind w:left="709"/>
        <w:jc w:val="both"/>
        <w:rPr>
          <w:lang w:val="en-GB"/>
        </w:rPr>
      </w:pPr>
      <w:r w:rsidRPr="008E6F80">
        <w:rPr>
          <w:color w:val="auto"/>
          <w:sz w:val="22"/>
          <w:lang w:val="en-GB"/>
        </w:rPr>
        <w:t xml:space="preserve">The assistance system for </w:t>
      </w:r>
      <w:r w:rsidR="002740DD" w:rsidRPr="008E6F80">
        <w:rPr>
          <w:color w:val="auto"/>
          <w:sz w:val="22"/>
          <w:lang w:val="en-GB"/>
        </w:rPr>
        <w:t>Ukrainian</w:t>
      </w:r>
      <w:r w:rsidRPr="008E6F80">
        <w:rPr>
          <w:color w:val="auto"/>
          <w:sz w:val="22"/>
          <w:lang w:val="en-GB"/>
        </w:rPr>
        <w:t xml:space="preserve"> refugees was organized for the 2022 spring-summer period with a high flow of refugees, who were mostly just transiting the country's territory. Now it must be adapted to current realities </w:t>
      </w:r>
      <w:r w:rsidR="002740DD" w:rsidRPr="008E6F80">
        <w:rPr>
          <w:color w:val="auto"/>
          <w:sz w:val="22"/>
          <w:lang w:val="en-GB"/>
        </w:rPr>
        <w:t>and conditions</w:t>
      </w:r>
      <w:r w:rsidRPr="008E6F80">
        <w:rPr>
          <w:color w:val="auto"/>
          <w:sz w:val="22"/>
          <w:lang w:val="en-GB"/>
        </w:rPr>
        <w:t xml:space="preserve"> for refugees who stay for a longer period need to be organized. It is important that support services for refugees with disabilities cover such needs as: accessible transportation, assistive and mobility equipment, </w:t>
      </w:r>
      <w:r w:rsidR="002740DD" w:rsidRPr="008E6F80">
        <w:rPr>
          <w:color w:val="auto"/>
          <w:sz w:val="22"/>
          <w:lang w:val="en-GB"/>
        </w:rPr>
        <w:t>orthopaedic</w:t>
      </w:r>
      <w:r w:rsidRPr="008E6F80">
        <w:rPr>
          <w:color w:val="auto"/>
          <w:sz w:val="22"/>
          <w:lang w:val="en-GB"/>
        </w:rPr>
        <w:t xml:space="preserve"> footwear, support services (such as personal assistance services, services for children with ASD) and other types of social assistance and support services in the community.</w:t>
      </w:r>
      <w:r w:rsidRPr="008E6F80">
        <w:rPr>
          <w:lang w:val="en-GB"/>
        </w:rPr>
        <w:br w:type="page"/>
      </w:r>
    </w:p>
    <w:p w14:paraId="34598E10" w14:textId="3A05C0A9" w:rsidR="001E1E58" w:rsidRPr="008E6F80" w:rsidRDefault="00DD6C3D" w:rsidP="0003123C">
      <w:pPr>
        <w:pStyle w:val="Heading1"/>
        <w:rPr>
          <w:rFonts w:ascii="Calibri" w:hAnsi="Calibri" w:cs="Calibri"/>
          <w:lang w:val="en-GB"/>
        </w:rPr>
      </w:pPr>
      <w:bookmarkStart w:id="4" w:name="_Toc126430106"/>
      <w:r w:rsidRPr="008E6F80">
        <w:rPr>
          <w:rFonts w:ascii="Calibri" w:hAnsi="Calibri"/>
          <w:lang w:val="en-GB"/>
        </w:rPr>
        <w:lastRenderedPageBreak/>
        <w:t>INTRODUCTION</w:t>
      </w:r>
      <w:bookmarkEnd w:id="4"/>
    </w:p>
    <w:p w14:paraId="5EB34453" w14:textId="6F3A0800" w:rsidR="003D1E8F" w:rsidRPr="008E6F80" w:rsidRDefault="00263EEB" w:rsidP="00283B02">
      <w:pPr>
        <w:spacing w:after="0"/>
        <w:jc w:val="both"/>
        <w:rPr>
          <w:color w:val="auto"/>
          <w:sz w:val="22"/>
          <w:lang w:val="en-GB"/>
        </w:rPr>
      </w:pPr>
      <w:r w:rsidRPr="008E6F80">
        <w:rPr>
          <w:color w:val="auto"/>
          <w:sz w:val="22"/>
          <w:lang w:val="en-GB"/>
        </w:rPr>
        <w:t xml:space="preserve">On January 1, 2023, 102,000 </w:t>
      </w:r>
      <w:r w:rsidR="002740DD" w:rsidRPr="008E6F80">
        <w:rPr>
          <w:color w:val="auto"/>
          <w:sz w:val="22"/>
          <w:lang w:val="en-GB"/>
        </w:rPr>
        <w:t>Ukrainian</w:t>
      </w:r>
      <w:r w:rsidRPr="008E6F80">
        <w:rPr>
          <w:color w:val="auto"/>
          <w:sz w:val="22"/>
          <w:lang w:val="en-GB"/>
        </w:rPr>
        <w:t xml:space="preserve"> refugees were in the territory of the Republic of Moldova</w:t>
      </w:r>
      <w:r w:rsidR="00E60DEC" w:rsidRPr="008E6F80">
        <w:rPr>
          <w:rStyle w:val="FootnoteReference"/>
          <w:color w:val="auto"/>
          <w:sz w:val="22"/>
          <w:lang w:val="en-GB"/>
        </w:rPr>
        <w:footnoteReference w:id="1"/>
      </w:r>
      <w:r w:rsidRPr="008E6F80">
        <w:rPr>
          <w:color w:val="auto"/>
          <w:sz w:val="22"/>
          <w:lang w:val="en-GB"/>
        </w:rPr>
        <w:t>. Since the beginning of the war, more than 1.6 million Ukrainian citizens entered the Republic of Moldova. National authorities received over 11,000 asylum applications in total.</w:t>
      </w:r>
      <w:r w:rsidR="003D1E8F" w:rsidRPr="008E6F80">
        <w:rPr>
          <w:rStyle w:val="FootnoteReference"/>
          <w:color w:val="auto"/>
          <w:sz w:val="22"/>
          <w:lang w:val="en-GB"/>
        </w:rPr>
        <w:footnoteReference w:id="2"/>
      </w:r>
    </w:p>
    <w:p w14:paraId="624D6F3E" w14:textId="7D33CF4E" w:rsidR="001C6967" w:rsidRPr="008E6F80" w:rsidRDefault="001C6967" w:rsidP="00B60D56">
      <w:pPr>
        <w:spacing w:after="0"/>
        <w:jc w:val="both"/>
        <w:rPr>
          <w:color w:val="auto"/>
          <w:sz w:val="22"/>
          <w:lang w:val="en-GB"/>
        </w:rPr>
      </w:pPr>
      <w:r w:rsidRPr="008E6F80">
        <w:rPr>
          <w:color w:val="auto"/>
          <w:sz w:val="22"/>
          <w:lang w:val="en-GB"/>
        </w:rPr>
        <w:t xml:space="preserve">According to the data of the National Agency for Social Assistance, 2,767 people are housed in 65 temporary placement </w:t>
      </w:r>
      <w:r w:rsidR="002740DD" w:rsidRPr="008E6F80">
        <w:rPr>
          <w:color w:val="auto"/>
          <w:sz w:val="22"/>
          <w:lang w:val="en-GB"/>
        </w:rPr>
        <w:t>centres</w:t>
      </w:r>
      <w:r w:rsidRPr="008E6F80">
        <w:rPr>
          <w:color w:val="auto"/>
          <w:sz w:val="22"/>
          <w:lang w:val="en-GB"/>
        </w:rPr>
        <w:t xml:space="preserve"> for refugees (</w:t>
      </w:r>
      <w:r w:rsidR="00D976AC" w:rsidRPr="008E6F80">
        <w:rPr>
          <w:color w:val="auto"/>
          <w:sz w:val="22"/>
          <w:lang w:val="en-GB"/>
        </w:rPr>
        <w:t>RAC</w:t>
      </w:r>
      <w:r w:rsidRPr="008E6F80">
        <w:rPr>
          <w:color w:val="auto"/>
          <w:sz w:val="22"/>
          <w:lang w:val="en-GB"/>
        </w:rPr>
        <w:t xml:space="preserve">). 41% of </w:t>
      </w:r>
      <w:r w:rsidR="00D976AC" w:rsidRPr="008E6F80">
        <w:rPr>
          <w:color w:val="auto"/>
          <w:sz w:val="22"/>
          <w:lang w:val="en-GB"/>
        </w:rPr>
        <w:t>RAC</w:t>
      </w:r>
      <w:r w:rsidRPr="008E6F80">
        <w:rPr>
          <w:color w:val="auto"/>
          <w:sz w:val="22"/>
          <w:lang w:val="en-GB"/>
        </w:rPr>
        <w:t xml:space="preserve"> reported that they accommodated people with disabilities.</w:t>
      </w:r>
      <w:r w:rsidRPr="008E6F80">
        <w:rPr>
          <w:rStyle w:val="FootnoteReference"/>
          <w:color w:val="auto"/>
          <w:sz w:val="22"/>
          <w:lang w:val="en-GB"/>
        </w:rPr>
        <w:footnoteReference w:id="3"/>
      </w:r>
    </w:p>
    <w:p w14:paraId="50C9ED47" w14:textId="650F3229" w:rsidR="00894906" w:rsidRPr="008E6F80" w:rsidRDefault="0062575F" w:rsidP="00B60D56">
      <w:pPr>
        <w:spacing w:after="0"/>
        <w:jc w:val="both"/>
        <w:rPr>
          <w:color w:val="auto"/>
          <w:sz w:val="22"/>
          <w:lang w:val="en-GB"/>
        </w:rPr>
      </w:pPr>
      <w:r w:rsidRPr="008E6F80">
        <w:rPr>
          <w:color w:val="auto"/>
          <w:sz w:val="22"/>
          <w:lang w:val="en-GB"/>
        </w:rPr>
        <w:t>Official published data lack i</w:t>
      </w:r>
      <w:r w:rsidR="00142C4A" w:rsidRPr="008E6F80">
        <w:rPr>
          <w:color w:val="auto"/>
          <w:sz w:val="22"/>
          <w:lang w:val="en-GB"/>
        </w:rPr>
        <w:t xml:space="preserve">nformation on how many Ukrainian </w:t>
      </w:r>
      <w:r w:rsidRPr="008E6F80">
        <w:rPr>
          <w:color w:val="auto"/>
          <w:sz w:val="22"/>
          <w:lang w:val="en-GB"/>
        </w:rPr>
        <w:t xml:space="preserve">refugees </w:t>
      </w:r>
      <w:r w:rsidR="00142C4A" w:rsidRPr="008E6F80">
        <w:rPr>
          <w:color w:val="auto"/>
          <w:sz w:val="22"/>
          <w:lang w:val="en-GB"/>
        </w:rPr>
        <w:t>with disabilities</w:t>
      </w:r>
      <w:r w:rsidRPr="008E6F80">
        <w:rPr>
          <w:color w:val="auto"/>
          <w:sz w:val="22"/>
          <w:lang w:val="en-GB"/>
        </w:rPr>
        <w:t xml:space="preserve"> are in the Republic of Moldova. We estimate that they constitute no less than 10% of the total number of refugees.</w:t>
      </w:r>
    </w:p>
    <w:p w14:paraId="23478FB6" w14:textId="641B1E5A" w:rsidR="00C247E7" w:rsidRPr="008E6F80" w:rsidRDefault="00EB710B" w:rsidP="008E2BC4">
      <w:pPr>
        <w:spacing w:after="0"/>
        <w:jc w:val="both"/>
        <w:rPr>
          <w:color w:val="auto"/>
          <w:sz w:val="22"/>
          <w:lang w:val="en-GB"/>
        </w:rPr>
      </w:pPr>
      <w:r w:rsidRPr="008E6F80">
        <w:rPr>
          <w:color w:val="auto"/>
          <w:sz w:val="22"/>
          <w:lang w:val="en-GB"/>
        </w:rPr>
        <w:t>According to a study carried out by UNHCR, of all refugees in the Republic of Moldova: 12% reported being acco</w:t>
      </w:r>
      <w:r w:rsidR="00142C4A" w:rsidRPr="008E6F80">
        <w:rPr>
          <w:color w:val="auto"/>
          <w:sz w:val="22"/>
          <w:lang w:val="en-GB"/>
        </w:rPr>
        <w:t>mpanied by at least one</w:t>
      </w:r>
      <w:r w:rsidRPr="008E6F80">
        <w:rPr>
          <w:color w:val="auto"/>
          <w:sz w:val="22"/>
          <w:lang w:val="en-GB"/>
        </w:rPr>
        <w:t xml:space="preserve"> family member</w:t>
      </w:r>
      <w:r w:rsidR="00142C4A" w:rsidRPr="008E6F80">
        <w:rPr>
          <w:color w:val="auto"/>
          <w:sz w:val="22"/>
          <w:lang w:val="en-GB"/>
        </w:rPr>
        <w:t xml:space="preserve"> with disability</w:t>
      </w:r>
      <w:r w:rsidRPr="008E6F80">
        <w:rPr>
          <w:color w:val="auto"/>
          <w:sz w:val="22"/>
          <w:lang w:val="en-GB"/>
        </w:rPr>
        <w:t>, 10% - by someone with a serious medical condition and 9% - by an elderly person.</w:t>
      </w:r>
      <w:r w:rsidRPr="008E6F80">
        <w:rPr>
          <w:rStyle w:val="FootnoteReference"/>
          <w:color w:val="auto"/>
          <w:sz w:val="22"/>
          <w:lang w:val="en-GB"/>
        </w:rPr>
        <w:t xml:space="preserve"> </w:t>
      </w:r>
      <w:r w:rsidR="00D712D5" w:rsidRPr="008E6F80">
        <w:rPr>
          <w:rStyle w:val="FootnoteReference"/>
          <w:color w:val="auto"/>
          <w:sz w:val="22"/>
          <w:lang w:val="en-GB"/>
        </w:rPr>
        <w:footnoteReference w:id="4"/>
      </w:r>
      <w:r w:rsidRPr="008E6F80">
        <w:rPr>
          <w:color w:val="auto"/>
          <w:sz w:val="22"/>
          <w:lang w:val="en-GB"/>
        </w:rPr>
        <w:t xml:space="preserve"> </w:t>
      </w:r>
    </w:p>
    <w:p w14:paraId="2E41E702" w14:textId="10F33538" w:rsidR="00C016D7" w:rsidRPr="008E6F80" w:rsidRDefault="00F54146" w:rsidP="00893E25">
      <w:pPr>
        <w:spacing w:after="0"/>
        <w:jc w:val="both"/>
        <w:rPr>
          <w:color w:val="auto"/>
          <w:sz w:val="22"/>
          <w:lang w:val="en-GB"/>
        </w:rPr>
      </w:pPr>
      <w:r w:rsidRPr="008E6F80">
        <w:rPr>
          <w:color w:val="auto"/>
          <w:sz w:val="22"/>
          <w:lang w:val="en-GB"/>
        </w:rPr>
        <w:t>Such data broadly correspond to the data of the World Health Organization, which estimates that globally, around 16% of the population experiences a significant form of disability.</w:t>
      </w:r>
      <w:r w:rsidR="00D90E4D" w:rsidRPr="008E6F80">
        <w:rPr>
          <w:rStyle w:val="FootnoteReference"/>
          <w:color w:val="auto"/>
          <w:sz w:val="22"/>
          <w:lang w:val="en-GB"/>
        </w:rPr>
        <w:footnoteReference w:id="5"/>
      </w:r>
      <w:r w:rsidRPr="008E6F80">
        <w:rPr>
          <w:color w:val="auto"/>
          <w:sz w:val="22"/>
          <w:lang w:val="en-GB"/>
        </w:rPr>
        <w:t xml:space="preserve"> We need to keep in mind the distinction between the definition of disability of the UN Convention on the Rights of Persons with Disabilities (UN CRPD) and people who officially hold a disability certificate.</w:t>
      </w:r>
    </w:p>
    <w:p w14:paraId="12121B08" w14:textId="7E54BF6D" w:rsidR="00C016D7" w:rsidRPr="008E6F80" w:rsidRDefault="00C016D7" w:rsidP="00C016D7">
      <w:pPr>
        <w:jc w:val="both"/>
        <w:rPr>
          <w:color w:val="auto"/>
          <w:sz w:val="22"/>
          <w:lang w:val="en-GB"/>
        </w:rPr>
      </w:pPr>
      <w:r w:rsidRPr="008E6F80">
        <w:rPr>
          <w:color w:val="auto"/>
          <w:sz w:val="22"/>
          <w:lang w:val="en-GB"/>
        </w:rPr>
        <w:t>According to the UN CRPD and national legislation, the term 'persons with disabilities' includes those who have long-term physical, mental, intellectual or sensory impairments which in interaction with various barriers may hinder their full and effective participation in society on an equal basis with others'.</w:t>
      </w:r>
      <w:r w:rsidRPr="008E6F80">
        <w:rPr>
          <w:rStyle w:val="FootnoteReference"/>
          <w:color w:val="auto"/>
          <w:sz w:val="22"/>
          <w:lang w:val="en-GB"/>
        </w:rPr>
        <w:footnoteReference w:id="6"/>
      </w:r>
      <w:r w:rsidRPr="008E6F80">
        <w:rPr>
          <w:color w:val="auto"/>
          <w:sz w:val="22"/>
          <w:lang w:val="en-GB"/>
        </w:rPr>
        <w:t xml:space="preserve"> Therefore, the questions proposed by the Washington Group on Disability will be used to identify persons with disabilities.</w:t>
      </w:r>
      <w:r w:rsidRPr="008E6F80">
        <w:rPr>
          <w:rStyle w:val="FootnoteReference"/>
          <w:color w:val="auto"/>
          <w:sz w:val="22"/>
          <w:lang w:val="en-GB"/>
        </w:rPr>
        <w:footnoteReference w:id="7"/>
      </w:r>
    </w:p>
    <w:p w14:paraId="5BA3B7B4" w14:textId="09068D08" w:rsidR="00C016D7" w:rsidRPr="008E6F80" w:rsidRDefault="00C016D7" w:rsidP="00C016D7">
      <w:pPr>
        <w:pStyle w:val="Graphbullet"/>
        <w:jc w:val="both"/>
        <w:rPr>
          <w:color w:val="auto"/>
          <w:sz w:val="22"/>
          <w:lang w:val="en-GB"/>
        </w:rPr>
      </w:pPr>
      <w:r w:rsidRPr="008E6F80">
        <w:rPr>
          <w:color w:val="auto"/>
          <w:sz w:val="22"/>
          <w:lang w:val="en-GB"/>
        </w:rPr>
        <w:t>Do you have trouble seeing, even if you wear gla</w:t>
      </w:r>
      <w:bookmarkStart w:id="5" w:name="_GoBack"/>
      <w:bookmarkEnd w:id="5"/>
      <w:r w:rsidRPr="008E6F80">
        <w:rPr>
          <w:color w:val="auto"/>
          <w:sz w:val="22"/>
          <w:lang w:val="en-GB"/>
        </w:rPr>
        <w:t>sses?</w:t>
      </w:r>
    </w:p>
    <w:p w14:paraId="32CB5E44" w14:textId="1B1A9B1D" w:rsidR="00C016D7" w:rsidRPr="008E6F80" w:rsidRDefault="00C016D7" w:rsidP="00C016D7">
      <w:pPr>
        <w:pStyle w:val="Graphbullet"/>
        <w:jc w:val="both"/>
        <w:rPr>
          <w:color w:val="auto"/>
          <w:sz w:val="22"/>
          <w:lang w:val="en-GB"/>
        </w:rPr>
      </w:pPr>
      <w:r w:rsidRPr="008E6F80">
        <w:rPr>
          <w:color w:val="auto"/>
          <w:sz w:val="22"/>
          <w:lang w:val="en-GB"/>
        </w:rPr>
        <w:t>Do you have trouble hearing, even if you use hearing aids?</w:t>
      </w:r>
    </w:p>
    <w:p w14:paraId="3EEC236E" w14:textId="42279F8B" w:rsidR="00C016D7" w:rsidRPr="008E6F80" w:rsidRDefault="00C016D7" w:rsidP="00C016D7">
      <w:pPr>
        <w:pStyle w:val="Graphbullet"/>
        <w:jc w:val="both"/>
        <w:rPr>
          <w:color w:val="auto"/>
          <w:sz w:val="22"/>
          <w:lang w:val="en-GB"/>
        </w:rPr>
      </w:pPr>
      <w:r w:rsidRPr="008E6F80">
        <w:rPr>
          <w:color w:val="auto"/>
          <w:sz w:val="22"/>
          <w:lang w:val="en-GB"/>
        </w:rPr>
        <w:lastRenderedPageBreak/>
        <w:t>Do you have trouble walking or climbing stairs?</w:t>
      </w:r>
    </w:p>
    <w:p w14:paraId="04180CCE" w14:textId="665D24BB" w:rsidR="00C016D7" w:rsidRPr="008E6F80" w:rsidRDefault="00C016D7" w:rsidP="00C016D7">
      <w:pPr>
        <w:pStyle w:val="Graphbullet"/>
        <w:jc w:val="both"/>
        <w:rPr>
          <w:color w:val="auto"/>
          <w:sz w:val="22"/>
          <w:lang w:val="en-GB"/>
        </w:rPr>
      </w:pPr>
      <w:r w:rsidRPr="008E6F80">
        <w:rPr>
          <w:color w:val="auto"/>
          <w:sz w:val="22"/>
          <w:lang w:val="en-GB"/>
        </w:rPr>
        <w:t>Do you have trouble remembering or concentrating?</w:t>
      </w:r>
    </w:p>
    <w:p w14:paraId="29AFE625" w14:textId="330DEA1E" w:rsidR="00C016D7" w:rsidRPr="008E6F80" w:rsidRDefault="00C016D7" w:rsidP="00C016D7">
      <w:pPr>
        <w:pStyle w:val="Graphbullet"/>
        <w:jc w:val="both"/>
        <w:rPr>
          <w:color w:val="auto"/>
          <w:sz w:val="22"/>
          <w:lang w:val="en-GB"/>
        </w:rPr>
      </w:pPr>
      <w:r w:rsidRPr="008E6F80">
        <w:rPr>
          <w:color w:val="auto"/>
          <w:sz w:val="22"/>
          <w:lang w:val="en-GB"/>
        </w:rPr>
        <w:t>Do you have trouble with personal care, such as washing or dressing?</w:t>
      </w:r>
    </w:p>
    <w:p w14:paraId="5C1CF2D4" w14:textId="13C1ADD8" w:rsidR="00C016D7" w:rsidRPr="008E6F80" w:rsidRDefault="00C016D7" w:rsidP="00C016D7">
      <w:pPr>
        <w:pStyle w:val="Graphbullet"/>
        <w:jc w:val="both"/>
        <w:rPr>
          <w:color w:val="auto"/>
          <w:sz w:val="22"/>
          <w:lang w:val="en-GB"/>
        </w:rPr>
      </w:pPr>
      <w:r w:rsidRPr="008E6F80">
        <w:rPr>
          <w:color w:val="auto"/>
          <w:sz w:val="22"/>
          <w:lang w:val="en-GB"/>
        </w:rPr>
        <w:t>Using your usual language, do you have trouble communicating, for example understanding or being understood?</w:t>
      </w:r>
    </w:p>
    <w:p w14:paraId="7937CF9D" w14:textId="4F339B3B" w:rsidR="00C247E7" w:rsidRPr="008E6F80" w:rsidRDefault="00C247E7" w:rsidP="00893E25">
      <w:pPr>
        <w:spacing w:after="0"/>
        <w:jc w:val="both"/>
        <w:rPr>
          <w:color w:val="auto"/>
          <w:sz w:val="22"/>
          <w:lang w:val="en-GB"/>
        </w:rPr>
      </w:pPr>
      <w:r w:rsidRPr="008E6F80">
        <w:rPr>
          <w:color w:val="auto"/>
          <w:sz w:val="22"/>
          <w:lang w:val="en-GB"/>
        </w:rPr>
        <w:t>In the Republic of Moldova, people holding an official certificate of disability represent 6.5% of the total population of the country with usual residence, and children with disabilities – 1.9% of the total number of children.</w:t>
      </w:r>
      <w:r w:rsidR="0027124A" w:rsidRPr="008E6F80">
        <w:rPr>
          <w:rStyle w:val="FootnoteReference"/>
          <w:color w:val="auto"/>
          <w:sz w:val="22"/>
          <w:lang w:val="en-GB"/>
        </w:rPr>
        <w:footnoteReference w:id="8"/>
      </w:r>
      <w:r w:rsidRPr="008E6F80">
        <w:rPr>
          <w:color w:val="auto"/>
          <w:sz w:val="22"/>
          <w:lang w:val="en-GB"/>
        </w:rPr>
        <w:t xml:space="preserve"> In Ukraine, </w:t>
      </w:r>
      <w:r w:rsidR="00142C4A" w:rsidRPr="008E6F80">
        <w:rPr>
          <w:color w:val="auto"/>
          <w:sz w:val="22"/>
          <w:lang w:val="en-GB"/>
        </w:rPr>
        <w:t>persons with disabilities</w:t>
      </w:r>
      <w:r w:rsidRPr="008E6F80">
        <w:rPr>
          <w:color w:val="auto"/>
          <w:sz w:val="22"/>
          <w:lang w:val="en-GB"/>
        </w:rPr>
        <w:t xml:space="preserve"> also constitute 6.58% of the total population.</w:t>
      </w:r>
      <w:r w:rsidR="00AC515D" w:rsidRPr="008E6F80">
        <w:rPr>
          <w:rStyle w:val="FootnoteReference"/>
          <w:color w:val="auto"/>
          <w:sz w:val="22"/>
          <w:lang w:val="en-GB"/>
        </w:rPr>
        <w:footnoteReference w:id="9"/>
      </w:r>
      <w:r w:rsidRPr="008E6F80">
        <w:rPr>
          <w:color w:val="auto"/>
          <w:sz w:val="22"/>
          <w:lang w:val="en-GB"/>
        </w:rPr>
        <w:t xml:space="preserve"> </w:t>
      </w:r>
    </w:p>
    <w:p w14:paraId="7C1835C0" w14:textId="4EE60E61" w:rsidR="00F61D97" w:rsidRPr="008E6F80" w:rsidRDefault="00F61D97" w:rsidP="00BD3607">
      <w:pPr>
        <w:spacing w:after="0"/>
        <w:jc w:val="both"/>
        <w:rPr>
          <w:color w:val="auto"/>
          <w:sz w:val="22"/>
          <w:lang w:val="en-GB"/>
        </w:rPr>
      </w:pPr>
      <w:r w:rsidRPr="008E6F80">
        <w:rPr>
          <w:color w:val="auto"/>
          <w:sz w:val="22"/>
          <w:lang w:val="en-GB"/>
        </w:rPr>
        <w:t xml:space="preserve">In the official statement of the UN Committee on the Rights of Persons with Disabilities of April 14, 2022, it expresses its deep concern about the situation of persons with disabilities from Ukraine. The Committee urges all states, UN agencies, civil society and other stakeholders involved in humanitarian action to recognize and respond to the needs of persons with disabilities. Action must be taken to ensure that all persons with disabilities are considered, protected and have immediate access to humanitarian assistance, taking into account their individual support requirements. They must receive support tailored to their individual </w:t>
      </w:r>
      <w:r w:rsidR="00583C6D" w:rsidRPr="008E6F80">
        <w:rPr>
          <w:color w:val="auto"/>
          <w:sz w:val="22"/>
          <w:lang w:val="en-GB"/>
        </w:rPr>
        <w:t>needs</w:t>
      </w:r>
      <w:r w:rsidRPr="008E6F80">
        <w:rPr>
          <w:color w:val="auto"/>
          <w:sz w:val="22"/>
          <w:lang w:val="en-GB"/>
        </w:rPr>
        <w:t xml:space="preserve"> at border crossing points, reception and accommodation </w:t>
      </w:r>
      <w:r w:rsidR="002740DD" w:rsidRPr="008E6F80">
        <w:rPr>
          <w:color w:val="auto"/>
          <w:sz w:val="22"/>
          <w:lang w:val="en-GB"/>
        </w:rPr>
        <w:t>centres</w:t>
      </w:r>
      <w:r w:rsidRPr="008E6F80">
        <w:rPr>
          <w:color w:val="auto"/>
          <w:sz w:val="22"/>
          <w:lang w:val="en-GB"/>
        </w:rPr>
        <w:t xml:space="preserve"> an</w:t>
      </w:r>
      <w:r w:rsidR="00583C6D" w:rsidRPr="008E6F80">
        <w:rPr>
          <w:color w:val="auto"/>
          <w:sz w:val="22"/>
          <w:lang w:val="en-GB"/>
        </w:rPr>
        <w:t>d</w:t>
      </w:r>
      <w:r w:rsidR="00C95723" w:rsidRPr="008E6F80">
        <w:rPr>
          <w:rStyle w:val="markedcontent"/>
          <w:rFonts w:ascii="Arial" w:hAnsi="Arial" w:cs="Arial"/>
          <w:color w:val="auto"/>
          <w:sz w:val="22"/>
          <w:lang w:val="en-GB"/>
        </w:rPr>
        <w:t xml:space="preserve"> to be provided with relocation assistanc</w:t>
      </w:r>
      <w:r w:rsidR="00583C6D" w:rsidRPr="008E6F80">
        <w:rPr>
          <w:rStyle w:val="markedcontent"/>
          <w:rFonts w:ascii="Arial" w:hAnsi="Arial" w:cs="Arial"/>
          <w:color w:val="auto"/>
          <w:sz w:val="22"/>
          <w:lang w:val="en-GB"/>
        </w:rPr>
        <w:t>e</w:t>
      </w:r>
      <w:r w:rsidRPr="008E6F80">
        <w:rPr>
          <w:color w:val="auto"/>
          <w:sz w:val="22"/>
          <w:lang w:val="en-GB"/>
        </w:rPr>
        <w:t>.</w:t>
      </w:r>
      <w:r w:rsidR="00EC60A4" w:rsidRPr="008E6F80">
        <w:rPr>
          <w:rStyle w:val="FootnoteReference"/>
          <w:color w:val="auto"/>
          <w:sz w:val="22"/>
          <w:lang w:val="en-GB"/>
        </w:rPr>
        <w:footnoteReference w:id="10"/>
      </w:r>
    </w:p>
    <w:p w14:paraId="05BBB098" w14:textId="77777777" w:rsidR="00F61D97" w:rsidRPr="008E6F80" w:rsidRDefault="00F61D97" w:rsidP="00283B02">
      <w:pPr>
        <w:spacing w:after="0"/>
        <w:jc w:val="both"/>
        <w:rPr>
          <w:color w:val="auto"/>
          <w:sz w:val="22"/>
          <w:lang w:val="en-GB"/>
        </w:rPr>
      </w:pPr>
    </w:p>
    <w:p w14:paraId="2213553C" w14:textId="62FF8286" w:rsidR="00583AC7" w:rsidRPr="008E6F80" w:rsidRDefault="00590880" w:rsidP="00283B02">
      <w:pPr>
        <w:pStyle w:val="Heading2"/>
        <w:jc w:val="both"/>
        <w:rPr>
          <w:lang w:val="en-GB"/>
        </w:rPr>
      </w:pPr>
      <w:bookmarkStart w:id="6" w:name="_Toc126430107"/>
      <w:r w:rsidRPr="008E6F80">
        <w:rPr>
          <w:lang w:val="en-GB"/>
        </w:rPr>
        <w:t>Research methodology</w:t>
      </w:r>
      <w:bookmarkEnd w:id="6"/>
    </w:p>
    <w:p w14:paraId="0284C4C9" w14:textId="01EA3E8A" w:rsidR="0036525B" w:rsidRPr="008E6F80" w:rsidRDefault="0036525B" w:rsidP="0036525B">
      <w:pPr>
        <w:spacing w:after="0"/>
        <w:jc w:val="both"/>
        <w:rPr>
          <w:color w:val="auto"/>
          <w:sz w:val="22"/>
          <w:lang w:val="en-GB"/>
        </w:rPr>
      </w:pPr>
      <w:r w:rsidRPr="008E6F80">
        <w:rPr>
          <w:color w:val="auto"/>
          <w:sz w:val="22"/>
          <w:lang w:val="en-GB"/>
        </w:rPr>
        <w:t>The study is part of the activities o</w:t>
      </w:r>
      <w:r w:rsidR="00583C6D" w:rsidRPr="008E6F80">
        <w:rPr>
          <w:color w:val="auto"/>
          <w:sz w:val="22"/>
          <w:lang w:val="en-GB"/>
        </w:rPr>
        <w:t>f the project 'Improving prot</w:t>
      </w:r>
      <w:r w:rsidR="00C95723" w:rsidRPr="008E6F80">
        <w:rPr>
          <w:color w:val="auto"/>
          <w:sz w:val="22"/>
          <w:lang w:val="en-GB"/>
        </w:rPr>
        <w:t xml:space="preserve">ective </w:t>
      </w:r>
      <w:r w:rsidR="00583C6D" w:rsidRPr="008E6F80">
        <w:rPr>
          <w:color w:val="auto"/>
          <w:sz w:val="22"/>
          <w:lang w:val="en-GB"/>
        </w:rPr>
        <w:t>e</w:t>
      </w:r>
      <w:r w:rsidR="00C95723" w:rsidRPr="008E6F80">
        <w:rPr>
          <w:color w:val="auto"/>
          <w:sz w:val="22"/>
          <w:lang w:val="en-GB"/>
        </w:rPr>
        <w:t>nvironment</w:t>
      </w:r>
      <w:r w:rsidRPr="008E6F80">
        <w:rPr>
          <w:color w:val="auto"/>
          <w:sz w:val="22"/>
          <w:lang w:val="en-GB"/>
        </w:rPr>
        <w:t xml:space="preserve"> for Ukrainian refugees with disabilities in the Republic of Moldova', implemented by the </w:t>
      </w:r>
      <w:r w:rsidR="002740DD" w:rsidRPr="008E6F80">
        <w:rPr>
          <w:color w:val="auto"/>
          <w:sz w:val="22"/>
          <w:lang w:val="en-GB"/>
        </w:rPr>
        <w:t>Centre</w:t>
      </w:r>
      <w:r w:rsidRPr="008E6F80">
        <w:rPr>
          <w:color w:val="auto"/>
          <w:sz w:val="22"/>
          <w:lang w:val="en-GB"/>
        </w:rPr>
        <w:t xml:space="preserve"> for the Rights of Persons with Disabilities (CDPD) with the support of the Norwegian Refugee Council (NRC).</w:t>
      </w:r>
    </w:p>
    <w:p w14:paraId="547CD930" w14:textId="65171E5E" w:rsidR="00590880" w:rsidRPr="008E6F80" w:rsidRDefault="00590880" w:rsidP="00283B02">
      <w:pPr>
        <w:spacing w:after="0"/>
        <w:jc w:val="both"/>
        <w:rPr>
          <w:rFonts w:cstheme="minorHAnsi"/>
          <w:color w:val="auto"/>
          <w:sz w:val="22"/>
          <w:lang w:val="en-GB"/>
        </w:rPr>
      </w:pPr>
      <w:r w:rsidRPr="008E6F80">
        <w:rPr>
          <w:color w:val="auto"/>
          <w:sz w:val="22"/>
          <w:lang w:val="en-GB"/>
        </w:rPr>
        <w:t xml:space="preserve">The </w:t>
      </w:r>
      <w:r w:rsidRPr="008E6F80">
        <w:rPr>
          <w:b/>
          <w:bCs/>
          <w:color w:val="auto"/>
          <w:sz w:val="22"/>
          <w:lang w:val="en-GB"/>
        </w:rPr>
        <w:t>purpose of the study</w:t>
      </w:r>
      <w:r w:rsidRPr="008E6F80">
        <w:rPr>
          <w:color w:val="auto"/>
          <w:sz w:val="22"/>
          <w:lang w:val="en-GB"/>
        </w:rPr>
        <w:t xml:space="preserve"> is to identify humanitarian priorities by </w:t>
      </w:r>
      <w:r w:rsidR="002740DD" w:rsidRPr="008E6F80">
        <w:rPr>
          <w:color w:val="auto"/>
          <w:sz w:val="22"/>
          <w:lang w:val="en-GB"/>
        </w:rPr>
        <w:t>analysing</w:t>
      </w:r>
      <w:r w:rsidRPr="008E6F80">
        <w:rPr>
          <w:color w:val="auto"/>
          <w:sz w:val="22"/>
          <w:lang w:val="en-GB"/>
        </w:rPr>
        <w:t xml:space="preserve"> the needs of the affected communities and their </w:t>
      </w:r>
      <w:r w:rsidR="00485D40" w:rsidRPr="008E6F80">
        <w:rPr>
          <w:color w:val="auto"/>
          <w:sz w:val="22"/>
          <w:lang w:val="en-GB"/>
        </w:rPr>
        <w:t xml:space="preserve">coping </w:t>
      </w:r>
      <w:r w:rsidRPr="008E6F80">
        <w:rPr>
          <w:color w:val="auto"/>
          <w:sz w:val="22"/>
          <w:lang w:val="en-GB"/>
        </w:rPr>
        <w:t>mechanisms, as well as by understanding the response capacities of the authorities and the gaps that exist between these needs, capacities and the current conditions of Ukrainian refugees with disabilities in the Republic of Moldova.</w:t>
      </w:r>
    </w:p>
    <w:p w14:paraId="54A4E6A5" w14:textId="5AEF6B3A" w:rsidR="00590880" w:rsidRPr="008E6F80" w:rsidRDefault="00590880" w:rsidP="00283B02">
      <w:pPr>
        <w:spacing w:after="0"/>
        <w:jc w:val="both"/>
        <w:rPr>
          <w:rFonts w:cstheme="minorHAnsi"/>
          <w:color w:val="auto"/>
          <w:sz w:val="22"/>
          <w:lang w:val="en-GB"/>
        </w:rPr>
      </w:pPr>
      <w:r w:rsidRPr="008E6F80">
        <w:rPr>
          <w:color w:val="auto"/>
          <w:sz w:val="22"/>
          <w:lang w:val="en-GB"/>
        </w:rPr>
        <w:t xml:space="preserve">The </w:t>
      </w:r>
      <w:r w:rsidRPr="008E6F80">
        <w:rPr>
          <w:b/>
          <w:bCs/>
          <w:color w:val="auto"/>
          <w:sz w:val="22"/>
          <w:lang w:val="en-GB"/>
        </w:rPr>
        <w:t>main objectives</w:t>
      </w:r>
      <w:r w:rsidRPr="008E6F80">
        <w:rPr>
          <w:color w:val="auto"/>
          <w:sz w:val="22"/>
          <w:lang w:val="en-GB"/>
        </w:rPr>
        <w:t xml:space="preserve"> of the study are:</w:t>
      </w:r>
    </w:p>
    <w:p w14:paraId="55312A79" w14:textId="1F872FC4" w:rsidR="00590880" w:rsidRPr="008E6F80" w:rsidRDefault="00590880" w:rsidP="00283B02">
      <w:pPr>
        <w:spacing w:after="0"/>
        <w:jc w:val="both"/>
        <w:rPr>
          <w:rFonts w:cstheme="minorHAnsi"/>
          <w:color w:val="auto"/>
          <w:sz w:val="22"/>
          <w:lang w:val="en-GB"/>
        </w:rPr>
      </w:pPr>
      <w:r w:rsidRPr="008E6F80">
        <w:rPr>
          <w:color w:val="auto"/>
          <w:sz w:val="22"/>
          <w:lang w:val="en-GB"/>
        </w:rPr>
        <w:lastRenderedPageBreak/>
        <w:t>1. Identifying the specific needs of Ukrainian refugees with disabilities regarding access to essential services, particularly related to housing, nutrition, education, health, protection, mobility, community inclusion and participation.</w:t>
      </w:r>
    </w:p>
    <w:p w14:paraId="5A373853" w14:textId="2B8D35CA" w:rsidR="00590880" w:rsidRPr="008E6F80" w:rsidRDefault="00590880" w:rsidP="00283B02">
      <w:pPr>
        <w:spacing w:after="0"/>
        <w:jc w:val="both"/>
        <w:rPr>
          <w:rFonts w:cstheme="minorHAnsi"/>
          <w:color w:val="auto"/>
          <w:sz w:val="22"/>
          <w:lang w:val="en-GB"/>
        </w:rPr>
      </w:pPr>
      <w:r w:rsidRPr="008E6F80">
        <w:rPr>
          <w:color w:val="auto"/>
          <w:sz w:val="22"/>
          <w:lang w:val="en-GB"/>
        </w:rPr>
        <w:t>2. Analysing the legal framework and mapping of existing services available to Ukrainian refugees with disabilities: information services, shelter, transport, schools, provision of assistive devices, medical services, etc.</w:t>
      </w:r>
    </w:p>
    <w:p w14:paraId="1B60E6B2" w14:textId="6FFDE573" w:rsidR="00590880" w:rsidRPr="008E6F80" w:rsidRDefault="00590880" w:rsidP="00283B02">
      <w:pPr>
        <w:spacing w:after="0"/>
        <w:jc w:val="both"/>
        <w:rPr>
          <w:rFonts w:cstheme="minorHAnsi"/>
          <w:color w:val="auto"/>
          <w:sz w:val="22"/>
          <w:lang w:val="en-GB"/>
        </w:rPr>
      </w:pPr>
      <w:r w:rsidRPr="008E6F80">
        <w:rPr>
          <w:color w:val="auto"/>
          <w:sz w:val="22"/>
          <w:lang w:val="en-GB"/>
        </w:rPr>
        <w:t>3. Identifying the barriers and factors enabling access to protection services by Ukrainian refugees with disabilities. These may include attitudinal, environmental/physical, communication and institutional barriers.</w:t>
      </w:r>
    </w:p>
    <w:p w14:paraId="6F7F05E4" w14:textId="292C5B0B" w:rsidR="00590880" w:rsidRPr="008E6F80" w:rsidRDefault="00590880" w:rsidP="00283B02">
      <w:pPr>
        <w:spacing w:after="0"/>
        <w:jc w:val="both"/>
        <w:rPr>
          <w:rFonts w:cstheme="minorHAnsi"/>
          <w:color w:val="auto"/>
          <w:sz w:val="22"/>
          <w:lang w:val="en-GB"/>
        </w:rPr>
      </w:pPr>
      <w:r w:rsidRPr="008E6F80">
        <w:rPr>
          <w:color w:val="auto"/>
          <w:sz w:val="22"/>
          <w:lang w:val="en-GB"/>
        </w:rPr>
        <w:t>4. Understanding how protection risks may vary for women and men, for people with different types of disabilities, ethnicity, age, etc.</w:t>
      </w:r>
    </w:p>
    <w:p w14:paraId="7711E3C0" w14:textId="284F6899" w:rsidR="00590880" w:rsidRPr="008E6F80" w:rsidRDefault="00D72814" w:rsidP="00283B02">
      <w:pPr>
        <w:pStyle w:val="Graphheading1"/>
        <w:jc w:val="both"/>
        <w:rPr>
          <w:sz w:val="22"/>
          <w:lang w:val="en-GB"/>
        </w:rPr>
      </w:pPr>
      <w:r w:rsidRPr="008E6F80">
        <w:rPr>
          <w:sz w:val="22"/>
          <w:lang w:val="en-GB"/>
        </w:rPr>
        <w:t>Key areas of needs assessment:</w:t>
      </w:r>
    </w:p>
    <w:p w14:paraId="045B3A8F" w14:textId="765D1F76" w:rsidR="00590880" w:rsidRPr="008E6F80" w:rsidRDefault="00590880" w:rsidP="00283B02">
      <w:pPr>
        <w:pStyle w:val="Graphbullet2"/>
        <w:spacing w:line="360" w:lineRule="auto"/>
        <w:jc w:val="both"/>
        <w:rPr>
          <w:color w:val="auto"/>
          <w:sz w:val="22"/>
          <w:lang w:val="en-GB"/>
        </w:rPr>
      </w:pPr>
      <w:r w:rsidRPr="008E6F80">
        <w:rPr>
          <w:color w:val="auto"/>
          <w:sz w:val="22"/>
          <w:lang w:val="en-GB"/>
        </w:rPr>
        <w:t>Documentation and registration;</w:t>
      </w:r>
    </w:p>
    <w:p w14:paraId="3AE23287" w14:textId="18480B23" w:rsidR="00590880" w:rsidRPr="008E6F80" w:rsidRDefault="00590880" w:rsidP="00283B02">
      <w:pPr>
        <w:pStyle w:val="Graphbullet2"/>
        <w:spacing w:line="360" w:lineRule="auto"/>
        <w:jc w:val="both"/>
        <w:rPr>
          <w:color w:val="auto"/>
          <w:sz w:val="22"/>
          <w:lang w:val="en-GB"/>
        </w:rPr>
      </w:pPr>
      <w:r w:rsidRPr="008E6F80">
        <w:rPr>
          <w:color w:val="auto"/>
          <w:sz w:val="22"/>
          <w:lang w:val="en-GB"/>
        </w:rPr>
        <w:t>Accommodation;</w:t>
      </w:r>
    </w:p>
    <w:p w14:paraId="12B92FD3" w14:textId="1B1F525A" w:rsidR="00590880" w:rsidRPr="008E6F80" w:rsidRDefault="00590880" w:rsidP="00283B02">
      <w:pPr>
        <w:pStyle w:val="Graphbullet2"/>
        <w:spacing w:line="360" w:lineRule="auto"/>
        <w:jc w:val="both"/>
        <w:rPr>
          <w:color w:val="auto"/>
          <w:sz w:val="22"/>
          <w:lang w:val="en-GB"/>
        </w:rPr>
      </w:pPr>
      <w:r w:rsidRPr="008E6F80">
        <w:rPr>
          <w:color w:val="auto"/>
          <w:sz w:val="22"/>
          <w:lang w:val="en-GB"/>
        </w:rPr>
        <w:t>Income and access to work</w:t>
      </w:r>
    </w:p>
    <w:p w14:paraId="656C6FC4" w14:textId="7FB8C53D" w:rsidR="00590880" w:rsidRPr="008E6F80" w:rsidRDefault="00D72814" w:rsidP="00283B02">
      <w:pPr>
        <w:pStyle w:val="Graphbullet2"/>
        <w:spacing w:line="360" w:lineRule="auto"/>
        <w:jc w:val="both"/>
        <w:rPr>
          <w:color w:val="auto"/>
          <w:sz w:val="22"/>
          <w:lang w:val="en-GB"/>
        </w:rPr>
      </w:pPr>
      <w:r w:rsidRPr="008E6F80">
        <w:rPr>
          <w:color w:val="auto"/>
          <w:sz w:val="22"/>
          <w:lang w:val="en-GB"/>
        </w:rPr>
        <w:t>Access to medical and educational services;</w:t>
      </w:r>
    </w:p>
    <w:p w14:paraId="0C08A24D" w14:textId="5E069413" w:rsidR="00590880" w:rsidRPr="008E6F80" w:rsidRDefault="00590880" w:rsidP="00283B02">
      <w:pPr>
        <w:pStyle w:val="Graphbullet2"/>
        <w:spacing w:line="360" w:lineRule="auto"/>
        <w:jc w:val="both"/>
        <w:rPr>
          <w:color w:val="auto"/>
          <w:sz w:val="22"/>
          <w:lang w:val="en-GB"/>
        </w:rPr>
      </w:pPr>
      <w:r w:rsidRPr="008E6F80">
        <w:rPr>
          <w:color w:val="auto"/>
          <w:sz w:val="22"/>
          <w:lang w:val="en-GB"/>
        </w:rPr>
        <w:t>Assistance;</w:t>
      </w:r>
    </w:p>
    <w:p w14:paraId="42470D42" w14:textId="597245F7" w:rsidR="00590880" w:rsidRPr="008E6F80" w:rsidRDefault="00590880" w:rsidP="00283B02">
      <w:pPr>
        <w:pStyle w:val="Graphbullet2"/>
        <w:spacing w:line="360" w:lineRule="auto"/>
        <w:jc w:val="both"/>
        <w:rPr>
          <w:color w:val="auto"/>
          <w:sz w:val="22"/>
          <w:lang w:val="en-GB"/>
        </w:rPr>
      </w:pPr>
      <w:r w:rsidRPr="008E6F80">
        <w:rPr>
          <w:color w:val="auto"/>
          <w:sz w:val="22"/>
          <w:lang w:val="en-GB"/>
        </w:rPr>
        <w:t>Safety and inclusion.</w:t>
      </w:r>
    </w:p>
    <w:p w14:paraId="50EAFBA5" w14:textId="0A903948" w:rsidR="000A3207" w:rsidRPr="008E6F80" w:rsidRDefault="000A3207" w:rsidP="00283B02">
      <w:pPr>
        <w:pStyle w:val="Graphheading1"/>
        <w:jc w:val="both"/>
        <w:rPr>
          <w:sz w:val="22"/>
          <w:lang w:val="en-GB"/>
        </w:rPr>
      </w:pPr>
      <w:r w:rsidRPr="008E6F80">
        <w:rPr>
          <w:sz w:val="22"/>
          <w:lang w:val="en-GB"/>
        </w:rPr>
        <w:t>STAKEHOLDERS</w:t>
      </w:r>
    </w:p>
    <w:p w14:paraId="61C4CB3F" w14:textId="5309D353" w:rsidR="000A3207" w:rsidRPr="008E6F80" w:rsidRDefault="000A3207" w:rsidP="00283B02">
      <w:pPr>
        <w:jc w:val="both"/>
        <w:rPr>
          <w:color w:val="auto"/>
          <w:sz w:val="22"/>
          <w:lang w:val="en-GB"/>
        </w:rPr>
      </w:pPr>
      <w:r w:rsidRPr="008E6F80">
        <w:rPr>
          <w:color w:val="auto"/>
          <w:sz w:val="22"/>
          <w:lang w:val="en-GB"/>
        </w:rPr>
        <w:t>The needs were assessed by collecting information from the following stakeholders:</w:t>
      </w:r>
    </w:p>
    <w:p w14:paraId="55B615B7" w14:textId="183409BA" w:rsidR="000A3207" w:rsidRPr="008E6F80" w:rsidRDefault="000A3207" w:rsidP="00283B02">
      <w:pPr>
        <w:jc w:val="both"/>
        <w:rPr>
          <w:color w:val="auto"/>
          <w:sz w:val="22"/>
          <w:lang w:val="en-GB"/>
        </w:rPr>
      </w:pPr>
      <w:r w:rsidRPr="008E6F80">
        <w:rPr>
          <w:color w:val="auto"/>
          <w:sz w:val="22"/>
          <w:lang w:val="en-GB"/>
        </w:rPr>
        <w:t>1. People with disabilities displaced from Ukraine.</w:t>
      </w:r>
    </w:p>
    <w:p w14:paraId="1132FE03" w14:textId="0E4B1DF9" w:rsidR="000A3207" w:rsidRPr="008E6F80" w:rsidRDefault="000A3207" w:rsidP="00D72814">
      <w:pPr>
        <w:jc w:val="both"/>
        <w:rPr>
          <w:color w:val="auto"/>
          <w:sz w:val="22"/>
          <w:lang w:val="en-GB"/>
        </w:rPr>
      </w:pPr>
      <w:r w:rsidRPr="008E6F80">
        <w:rPr>
          <w:color w:val="auto"/>
          <w:sz w:val="22"/>
          <w:lang w:val="en-GB"/>
        </w:rPr>
        <w:t xml:space="preserve">The needs of people with different types of disabilities </w:t>
      </w:r>
      <w:r w:rsidR="00485D40" w:rsidRPr="008E6F80">
        <w:rPr>
          <w:color w:val="auto"/>
          <w:sz w:val="22"/>
          <w:lang w:val="en-GB"/>
        </w:rPr>
        <w:t>have been considered</w:t>
      </w:r>
      <w:r w:rsidRPr="008E6F80">
        <w:rPr>
          <w:color w:val="auto"/>
          <w:sz w:val="22"/>
          <w:lang w:val="en-GB"/>
        </w:rPr>
        <w:t>: sensory (visual, hearing impairments), physical (mobility impairments), intellectual</w:t>
      </w:r>
      <w:r w:rsidR="00583C6D" w:rsidRPr="008E6F80">
        <w:rPr>
          <w:color w:val="auto"/>
          <w:sz w:val="22"/>
          <w:lang w:val="en-GB"/>
        </w:rPr>
        <w:t xml:space="preserve"> and psychosocial disabilities.</w:t>
      </w:r>
    </w:p>
    <w:p w14:paraId="6C476D9D" w14:textId="023369B7" w:rsidR="000A3207" w:rsidRPr="008E6F80" w:rsidRDefault="00160C60" w:rsidP="00283B02">
      <w:pPr>
        <w:jc w:val="both"/>
        <w:rPr>
          <w:color w:val="auto"/>
          <w:sz w:val="22"/>
          <w:lang w:val="en-GB"/>
        </w:rPr>
      </w:pPr>
      <w:r w:rsidRPr="008E6F80">
        <w:rPr>
          <w:color w:val="auto"/>
          <w:sz w:val="22"/>
          <w:lang w:val="en-GB"/>
        </w:rPr>
        <w:t>2. Relatives, family members and local hosts.</w:t>
      </w:r>
    </w:p>
    <w:p w14:paraId="0B45068A" w14:textId="1CF348B6" w:rsidR="000A3207" w:rsidRPr="008E6F80" w:rsidRDefault="000A3207" w:rsidP="00283B02">
      <w:pPr>
        <w:jc w:val="both"/>
        <w:rPr>
          <w:color w:val="auto"/>
          <w:sz w:val="22"/>
          <w:lang w:val="en-GB"/>
        </w:rPr>
      </w:pPr>
      <w:r w:rsidRPr="008E6F80">
        <w:rPr>
          <w:color w:val="auto"/>
          <w:sz w:val="22"/>
          <w:lang w:val="en-GB"/>
        </w:rPr>
        <w:t xml:space="preserve">3. Workers of Temporary Placement </w:t>
      </w:r>
      <w:r w:rsidR="002740DD" w:rsidRPr="008E6F80">
        <w:rPr>
          <w:color w:val="auto"/>
          <w:sz w:val="22"/>
          <w:lang w:val="en-GB"/>
        </w:rPr>
        <w:t>Centres</w:t>
      </w:r>
      <w:r w:rsidRPr="008E6F80">
        <w:rPr>
          <w:color w:val="auto"/>
          <w:sz w:val="22"/>
          <w:lang w:val="en-GB"/>
        </w:rPr>
        <w:t xml:space="preserve"> for Refugees (</w:t>
      </w:r>
      <w:r w:rsidR="00D976AC" w:rsidRPr="008E6F80">
        <w:rPr>
          <w:color w:val="auto"/>
          <w:sz w:val="22"/>
          <w:lang w:val="en-GB"/>
        </w:rPr>
        <w:t>RAC</w:t>
      </w:r>
      <w:r w:rsidRPr="008E6F80">
        <w:rPr>
          <w:color w:val="auto"/>
          <w:sz w:val="22"/>
          <w:lang w:val="en-GB"/>
        </w:rPr>
        <w:t>).</w:t>
      </w:r>
    </w:p>
    <w:p w14:paraId="7218A230" w14:textId="721EE9BD" w:rsidR="000A3207" w:rsidRPr="008E6F80" w:rsidRDefault="000A3207" w:rsidP="00160C60">
      <w:pPr>
        <w:jc w:val="both"/>
        <w:rPr>
          <w:color w:val="auto"/>
          <w:sz w:val="22"/>
          <w:lang w:val="en-GB"/>
        </w:rPr>
      </w:pPr>
      <w:r w:rsidRPr="008E6F80">
        <w:rPr>
          <w:color w:val="auto"/>
          <w:sz w:val="22"/>
          <w:lang w:val="en-GB"/>
        </w:rPr>
        <w:t>4. Workers of national and international NGOs, organizations of persons with disabilities helping refugees with disabilities.</w:t>
      </w:r>
    </w:p>
    <w:p w14:paraId="36130546" w14:textId="21F0DC9D" w:rsidR="000A3207" w:rsidRPr="008E6F80" w:rsidRDefault="000A3207" w:rsidP="00160C60">
      <w:pPr>
        <w:jc w:val="both"/>
        <w:rPr>
          <w:sz w:val="22"/>
          <w:lang w:val="en-GB"/>
        </w:rPr>
      </w:pPr>
      <w:r w:rsidRPr="008E6F80">
        <w:rPr>
          <w:color w:val="auto"/>
          <w:sz w:val="22"/>
          <w:lang w:val="en-GB"/>
        </w:rPr>
        <w:t>5. Representatives of central public authorities and local authorities that have programs for refugees: The National Agency for Social Assistance (ANAS), the Ombudsman</w:t>
      </w:r>
      <w:r w:rsidR="00485D40" w:rsidRPr="008E6F80">
        <w:rPr>
          <w:color w:val="auto"/>
          <w:sz w:val="22"/>
          <w:lang w:val="en-GB"/>
        </w:rPr>
        <w:t xml:space="preserve"> office</w:t>
      </w:r>
      <w:r w:rsidRPr="008E6F80">
        <w:rPr>
          <w:color w:val="auto"/>
          <w:sz w:val="22"/>
          <w:lang w:val="en-GB"/>
        </w:rPr>
        <w:t xml:space="preserve"> and local social assistance departments.</w:t>
      </w:r>
    </w:p>
    <w:p w14:paraId="1360C39E" w14:textId="77777777" w:rsidR="000125A5" w:rsidRPr="008E6F80" w:rsidRDefault="000125A5" w:rsidP="000A3207">
      <w:pPr>
        <w:rPr>
          <w:sz w:val="22"/>
          <w:lang w:val="en-GB"/>
        </w:rPr>
      </w:pPr>
    </w:p>
    <w:p w14:paraId="12BE0F65" w14:textId="1BE4705B" w:rsidR="000A3207" w:rsidRPr="008E6F80" w:rsidRDefault="000125A5" w:rsidP="000125A5">
      <w:pPr>
        <w:pStyle w:val="Graphheading1"/>
        <w:rPr>
          <w:sz w:val="22"/>
          <w:lang w:val="en-GB"/>
        </w:rPr>
      </w:pPr>
      <w:r w:rsidRPr="008E6F80">
        <w:rPr>
          <w:sz w:val="22"/>
          <w:lang w:val="en-GB"/>
        </w:rPr>
        <w:t>Applied research methods</w:t>
      </w:r>
    </w:p>
    <w:p w14:paraId="20615BAD" w14:textId="61440171" w:rsidR="000A3207" w:rsidRPr="008E6F80" w:rsidRDefault="0096271C" w:rsidP="00283B02">
      <w:pPr>
        <w:jc w:val="both"/>
        <w:rPr>
          <w:color w:val="auto"/>
          <w:sz w:val="22"/>
          <w:lang w:val="en-GB"/>
        </w:rPr>
      </w:pPr>
      <w:r w:rsidRPr="008E6F80">
        <w:rPr>
          <w:color w:val="auto"/>
          <w:sz w:val="22"/>
          <w:lang w:val="en-GB"/>
        </w:rPr>
        <w:t>The research was carried out between October 2022 and January 2023, using the following methods:</w:t>
      </w:r>
    </w:p>
    <w:p w14:paraId="5206C859" w14:textId="192CB00C" w:rsidR="000A3207" w:rsidRPr="008E6F80" w:rsidRDefault="000A3207" w:rsidP="00283B02">
      <w:pPr>
        <w:jc w:val="both"/>
        <w:rPr>
          <w:b/>
          <w:bCs/>
          <w:color w:val="auto"/>
          <w:sz w:val="22"/>
          <w:lang w:val="en-GB"/>
        </w:rPr>
      </w:pPr>
      <w:r w:rsidRPr="008E6F80">
        <w:rPr>
          <w:b/>
          <w:color w:val="auto"/>
          <w:sz w:val="22"/>
          <w:lang w:val="en-GB"/>
        </w:rPr>
        <w:t>1. Qualitative research</w:t>
      </w:r>
    </w:p>
    <w:p w14:paraId="6940E9A1" w14:textId="0034175F" w:rsidR="000A3207" w:rsidRPr="008E6F80" w:rsidRDefault="00E53AE7" w:rsidP="00160C60">
      <w:pPr>
        <w:jc w:val="both"/>
        <w:rPr>
          <w:color w:val="auto"/>
          <w:sz w:val="22"/>
          <w:lang w:val="en-GB"/>
        </w:rPr>
      </w:pPr>
      <w:r w:rsidRPr="008E6F80">
        <w:rPr>
          <w:color w:val="auto"/>
          <w:sz w:val="22"/>
          <w:lang w:val="en-GB"/>
        </w:rPr>
        <w:lastRenderedPageBreak/>
        <w:t xml:space="preserve">- 20 interviews were organized with refugees with disabilities, their family members, support persons, </w:t>
      </w:r>
      <w:r w:rsidR="00D976AC" w:rsidRPr="008E6F80">
        <w:rPr>
          <w:color w:val="auto"/>
          <w:sz w:val="22"/>
          <w:lang w:val="en-GB"/>
        </w:rPr>
        <w:t>RAC</w:t>
      </w:r>
      <w:r w:rsidRPr="008E6F80">
        <w:rPr>
          <w:color w:val="auto"/>
          <w:sz w:val="22"/>
          <w:lang w:val="en-GB"/>
        </w:rPr>
        <w:t xml:space="preserve"> representatives, active CSOs, LPA representatives, ANAS representatives, etc. Following these interviews, the beneficiaries' current situation, living conditions, needs and support services provided were determined.</w:t>
      </w:r>
    </w:p>
    <w:p w14:paraId="5C4123F2" w14:textId="7865A365" w:rsidR="000A3207" w:rsidRPr="008E6F80" w:rsidRDefault="00E53AE7" w:rsidP="00817E26">
      <w:pPr>
        <w:jc w:val="both"/>
        <w:rPr>
          <w:color w:val="auto"/>
          <w:sz w:val="22"/>
          <w:lang w:val="en-GB"/>
        </w:rPr>
      </w:pPr>
      <w:r w:rsidRPr="008E6F80">
        <w:rPr>
          <w:color w:val="auto"/>
          <w:sz w:val="22"/>
          <w:lang w:val="en-GB"/>
        </w:rPr>
        <w:t xml:space="preserve">- 3 regional focus groups were organised: Chisinau (November 22), Cahul (December 16), Ungheni (December 29, 2022), which were attended by representatives of LPAs, </w:t>
      </w:r>
      <w:r w:rsidR="00D976AC" w:rsidRPr="008E6F80">
        <w:rPr>
          <w:color w:val="auto"/>
          <w:sz w:val="22"/>
          <w:lang w:val="en-GB"/>
        </w:rPr>
        <w:t>RAC</w:t>
      </w:r>
      <w:r w:rsidRPr="008E6F80">
        <w:rPr>
          <w:color w:val="auto"/>
          <w:sz w:val="22"/>
          <w:lang w:val="en-GB"/>
        </w:rPr>
        <w:t xml:space="preserve">, CSOs, refugees with disabilities and members of their families. </w:t>
      </w:r>
    </w:p>
    <w:p w14:paraId="0A6EC97F" w14:textId="1C1A7797" w:rsidR="000F6685" w:rsidRPr="008E6F80" w:rsidRDefault="0042076D" w:rsidP="00283B02">
      <w:pPr>
        <w:jc w:val="both"/>
        <w:rPr>
          <w:b/>
          <w:bCs/>
          <w:color w:val="auto"/>
          <w:sz w:val="22"/>
          <w:lang w:val="en-GB"/>
        </w:rPr>
      </w:pPr>
      <w:r w:rsidRPr="008E6F80">
        <w:rPr>
          <w:b/>
          <w:color w:val="auto"/>
          <w:sz w:val="22"/>
          <w:lang w:val="en-GB"/>
        </w:rPr>
        <w:t>2. Analysis of documents and normative acts</w:t>
      </w:r>
    </w:p>
    <w:p w14:paraId="249B0885" w14:textId="033C0C36" w:rsidR="0097048E" w:rsidRPr="008E6F80" w:rsidRDefault="0097048E" w:rsidP="00283B02">
      <w:pPr>
        <w:jc w:val="both"/>
        <w:rPr>
          <w:color w:val="auto"/>
          <w:sz w:val="22"/>
          <w:lang w:val="en-GB"/>
        </w:rPr>
      </w:pPr>
      <w:r w:rsidRPr="008E6F80">
        <w:rPr>
          <w:color w:val="auto"/>
          <w:sz w:val="22"/>
          <w:lang w:val="en-GB"/>
        </w:rPr>
        <w:t xml:space="preserve">- Analysis of the legal framework in the field, in particular: Government decisions, decisions of the Commission for Exceptional Situations (CSE), orders of the Ministry of </w:t>
      </w:r>
      <w:r w:rsidR="002740DD" w:rsidRPr="008E6F80">
        <w:rPr>
          <w:color w:val="auto"/>
          <w:sz w:val="22"/>
          <w:lang w:val="en-GB"/>
        </w:rPr>
        <w:t>Labour</w:t>
      </w:r>
      <w:r w:rsidRPr="008E6F80">
        <w:rPr>
          <w:color w:val="auto"/>
          <w:sz w:val="22"/>
          <w:lang w:val="en-GB"/>
        </w:rPr>
        <w:t xml:space="preserve"> and Social Protection, the Ministry of Health, etc.</w:t>
      </w:r>
    </w:p>
    <w:p w14:paraId="4A0CD3DB" w14:textId="73278613" w:rsidR="000A3207" w:rsidRPr="008E6F80" w:rsidRDefault="0042076D" w:rsidP="00283B02">
      <w:pPr>
        <w:jc w:val="both"/>
        <w:rPr>
          <w:b/>
          <w:bCs/>
          <w:color w:val="auto"/>
          <w:sz w:val="22"/>
          <w:lang w:val="en-GB"/>
        </w:rPr>
      </w:pPr>
      <w:r w:rsidRPr="008E6F80">
        <w:rPr>
          <w:b/>
          <w:color w:val="auto"/>
          <w:sz w:val="22"/>
          <w:lang w:val="en-GB"/>
        </w:rPr>
        <w:t xml:space="preserve">3. Analysis of quantitative data collected based on appeals to the CDPD hotline </w:t>
      </w:r>
    </w:p>
    <w:p w14:paraId="2D74DCDA" w14:textId="126DD6C1" w:rsidR="006D56C5" w:rsidRPr="008E6F80" w:rsidRDefault="000A3207" w:rsidP="00283B02">
      <w:pPr>
        <w:jc w:val="both"/>
        <w:rPr>
          <w:b/>
          <w:bCs/>
          <w:color w:val="auto"/>
          <w:sz w:val="22"/>
          <w:lang w:val="en-GB"/>
        </w:rPr>
      </w:pPr>
      <w:r w:rsidRPr="008E6F80">
        <w:rPr>
          <w:color w:val="auto"/>
          <w:sz w:val="22"/>
          <w:lang w:val="en-GB"/>
        </w:rPr>
        <w:t>The quantitative information in the database of the approximately 210 beneficiaries of the CDPD project 'Improving protecti</w:t>
      </w:r>
      <w:r w:rsidR="005523D0" w:rsidRPr="008E6F80">
        <w:rPr>
          <w:color w:val="auto"/>
          <w:sz w:val="22"/>
          <w:lang w:val="en-GB"/>
        </w:rPr>
        <w:t>ve environment</w:t>
      </w:r>
      <w:r w:rsidRPr="008E6F80">
        <w:rPr>
          <w:color w:val="auto"/>
          <w:sz w:val="22"/>
          <w:lang w:val="en-GB"/>
        </w:rPr>
        <w:t xml:space="preserve"> for Ukrainian refugees with disabilities in the Republic of Moldova', carried out with the support of the Norwegian Refugee Council (NRC), was </w:t>
      </w:r>
      <w:r w:rsidR="002740DD" w:rsidRPr="008E6F80">
        <w:rPr>
          <w:color w:val="auto"/>
          <w:sz w:val="22"/>
          <w:lang w:val="en-GB"/>
        </w:rPr>
        <w:t>analysed</w:t>
      </w:r>
      <w:r w:rsidRPr="008E6F80">
        <w:rPr>
          <w:color w:val="auto"/>
          <w:sz w:val="22"/>
          <w:lang w:val="en-GB"/>
        </w:rPr>
        <w:t xml:space="preserve">. Refugees were identified both following direct visits to the </w:t>
      </w:r>
      <w:r w:rsidR="00D976AC" w:rsidRPr="008E6F80">
        <w:rPr>
          <w:color w:val="auto"/>
          <w:sz w:val="22"/>
          <w:lang w:val="en-GB"/>
        </w:rPr>
        <w:t>RAC</w:t>
      </w:r>
      <w:r w:rsidRPr="008E6F80">
        <w:rPr>
          <w:color w:val="auto"/>
          <w:sz w:val="22"/>
          <w:lang w:val="en-GB"/>
        </w:rPr>
        <w:t xml:space="preserve"> and </w:t>
      </w:r>
      <w:r w:rsidR="002740DD" w:rsidRPr="008E6F80">
        <w:rPr>
          <w:color w:val="auto"/>
          <w:sz w:val="22"/>
          <w:lang w:val="en-GB"/>
        </w:rPr>
        <w:t>appeals</w:t>
      </w:r>
      <w:r w:rsidRPr="008E6F80">
        <w:rPr>
          <w:color w:val="auto"/>
          <w:sz w:val="22"/>
          <w:lang w:val="en-GB"/>
        </w:rPr>
        <w:t xml:space="preserve"> to CDPD hotline: 08000 8800</w:t>
      </w:r>
    </w:p>
    <w:p w14:paraId="7C395375" w14:textId="77777777" w:rsidR="006F22CC" w:rsidRPr="008E6F80" w:rsidRDefault="006F22CC" w:rsidP="002413B7">
      <w:pPr>
        <w:pStyle w:val="Graphheading4"/>
        <w:rPr>
          <w:sz w:val="22"/>
          <w:lang w:val="en-GB"/>
        </w:rPr>
      </w:pPr>
      <w:r w:rsidRPr="008E6F80">
        <w:rPr>
          <w:sz w:val="22"/>
          <w:lang w:val="en-GB"/>
        </w:rPr>
        <w:t>Limitations of the study</w:t>
      </w:r>
    </w:p>
    <w:p w14:paraId="322E4786" w14:textId="1AD45A72" w:rsidR="00337D71" w:rsidRPr="008E6F80" w:rsidRDefault="006F22CC" w:rsidP="00397E09">
      <w:pPr>
        <w:jc w:val="both"/>
        <w:rPr>
          <w:color w:val="auto"/>
          <w:sz w:val="22"/>
          <w:szCs w:val="20"/>
          <w:lang w:val="en-GB"/>
        </w:rPr>
      </w:pPr>
      <w:r w:rsidRPr="008E6F80">
        <w:rPr>
          <w:color w:val="auto"/>
          <w:sz w:val="22"/>
          <w:lang w:val="en-GB"/>
        </w:rPr>
        <w:t xml:space="preserve">The primary aim of the study was to examine the situation of </w:t>
      </w:r>
      <w:r w:rsidR="002740DD" w:rsidRPr="008E6F80">
        <w:rPr>
          <w:color w:val="auto"/>
          <w:sz w:val="22"/>
          <w:lang w:val="en-GB"/>
        </w:rPr>
        <w:t>Ukrainian</w:t>
      </w:r>
      <w:r w:rsidRPr="008E6F80">
        <w:rPr>
          <w:color w:val="auto"/>
          <w:sz w:val="22"/>
          <w:lang w:val="en-GB"/>
        </w:rPr>
        <w:t xml:space="preserve"> refugees with disabilities and map the challenges and support mechanisms for them. Not all general issues related to the refugee protection and support system have been examined </w:t>
      </w:r>
      <w:r w:rsidR="002740DD" w:rsidRPr="008E6F80">
        <w:rPr>
          <w:color w:val="auto"/>
          <w:sz w:val="22"/>
          <w:lang w:val="en-GB"/>
        </w:rPr>
        <w:t>in detail except insofar as issues</w:t>
      </w:r>
      <w:r w:rsidRPr="008E6F80">
        <w:rPr>
          <w:color w:val="auto"/>
          <w:sz w:val="22"/>
          <w:lang w:val="en-GB"/>
        </w:rPr>
        <w:t xml:space="preserve"> directly concern persons with disabilities. The study did not aim to present quantitative </w:t>
      </w:r>
      <w:r w:rsidR="005523D0" w:rsidRPr="008E6F80">
        <w:rPr>
          <w:color w:val="auto"/>
          <w:sz w:val="22"/>
          <w:lang w:val="en-GB"/>
        </w:rPr>
        <w:t>results</w:t>
      </w:r>
      <w:r w:rsidRPr="008E6F80">
        <w:rPr>
          <w:color w:val="auto"/>
          <w:sz w:val="22"/>
          <w:lang w:val="en-GB"/>
        </w:rPr>
        <w:t xml:space="preserve">. Administrative data collected under the refugee support project were used to illustrate trends and visualize the needs of refugees with disabilities in numerical terms. </w:t>
      </w:r>
    </w:p>
    <w:p w14:paraId="34BFFD94" w14:textId="1CB3A0D8" w:rsidR="00096E53" w:rsidRPr="008E6F80" w:rsidRDefault="00096E53" w:rsidP="0036525B">
      <w:pPr>
        <w:jc w:val="both"/>
        <w:rPr>
          <w:sz w:val="22"/>
          <w:szCs w:val="20"/>
          <w:lang w:val="en-GB"/>
        </w:rPr>
      </w:pPr>
      <w:r w:rsidRPr="008E6F80">
        <w:rPr>
          <w:lang w:val="en-GB"/>
        </w:rPr>
        <w:br w:type="page"/>
      </w:r>
    </w:p>
    <w:p w14:paraId="0FDE1C1D" w14:textId="71436F82" w:rsidR="00667051" w:rsidRPr="008E6F80" w:rsidRDefault="00667051" w:rsidP="00667051">
      <w:pPr>
        <w:jc w:val="both"/>
        <w:rPr>
          <w:lang w:val="en-GB"/>
        </w:rPr>
        <w:sectPr w:rsidR="00667051" w:rsidRPr="008E6F80" w:rsidSect="00AC4859">
          <w:headerReference w:type="default" r:id="rId19"/>
          <w:footerReference w:type="default" r:id="rId20"/>
          <w:headerReference w:type="first" r:id="rId21"/>
          <w:footerReference w:type="first" r:id="rId22"/>
          <w:pgSz w:w="12240" w:h="15840" w:code="1"/>
          <w:pgMar w:top="2160" w:right="1080" w:bottom="720" w:left="1080" w:header="648" w:footer="432" w:gutter="0"/>
          <w:cols w:space="708"/>
          <w:docGrid w:linePitch="360"/>
        </w:sectPr>
      </w:pPr>
    </w:p>
    <w:p w14:paraId="2B514D9D" w14:textId="3DDE4E4D" w:rsidR="00BA31C4" w:rsidRPr="008E6F80" w:rsidRDefault="00A56298">
      <w:pPr>
        <w:pStyle w:val="Heading1"/>
        <w:numPr>
          <w:ilvl w:val="0"/>
          <w:numId w:val="2"/>
        </w:numPr>
        <w:ind w:left="0" w:firstLine="0"/>
        <w:rPr>
          <w:rFonts w:ascii="Calibri" w:hAnsi="Calibri" w:cs="Calibri"/>
          <w:lang w:val="en-GB"/>
        </w:rPr>
      </w:pPr>
      <w:bookmarkStart w:id="7" w:name="_Toc126430108"/>
      <w:r w:rsidRPr="008E6F80">
        <w:rPr>
          <w:rFonts w:ascii="Calibri" w:hAnsi="Calibri"/>
          <w:lang w:val="en-GB"/>
        </w:rPr>
        <w:lastRenderedPageBreak/>
        <w:t>Documentation and registration</w:t>
      </w:r>
      <w:bookmarkEnd w:id="7"/>
    </w:p>
    <w:p w14:paraId="328C4E20" w14:textId="2306A338" w:rsidR="00E92A03" w:rsidRPr="008E6F80" w:rsidRDefault="00192758" w:rsidP="00036824">
      <w:pPr>
        <w:pStyle w:val="Graphbullet4"/>
        <w:spacing w:after="240" w:line="276" w:lineRule="auto"/>
        <w:jc w:val="both"/>
        <w:rPr>
          <w:color w:val="auto"/>
          <w:sz w:val="22"/>
          <w:lang w:val="en-GB"/>
        </w:rPr>
      </w:pPr>
      <w:r w:rsidRPr="008E6F80">
        <w:rPr>
          <w:b/>
          <w:color w:val="auto"/>
          <w:sz w:val="22"/>
          <w:lang w:val="en-GB"/>
        </w:rPr>
        <w:t>Assigning IDNP to refugees.</w:t>
      </w:r>
      <w:r w:rsidRPr="008E6F80">
        <w:rPr>
          <w:color w:val="auto"/>
          <w:sz w:val="22"/>
          <w:lang w:val="en-GB"/>
        </w:rPr>
        <w:t xml:space="preserve"> The Public Services Agency </w:t>
      </w:r>
      <w:r w:rsidR="002740DD" w:rsidRPr="008E6F80">
        <w:rPr>
          <w:color w:val="auto"/>
          <w:sz w:val="22"/>
          <w:lang w:val="en-GB"/>
        </w:rPr>
        <w:t>registers</w:t>
      </w:r>
      <w:r w:rsidRPr="008E6F80">
        <w:rPr>
          <w:color w:val="auto"/>
          <w:sz w:val="22"/>
          <w:lang w:val="en-GB"/>
        </w:rPr>
        <w:t xml:space="preserve"> foreign refugees from Ukraine and assigns them a personal identification code (IDNP) upon presentation of one of the following documents: a. for minors – birth certificate, national identity document (identity card), passport; b. for adults – the national identity document (identity card) or passport.</w:t>
      </w:r>
      <w:r w:rsidR="0082711B" w:rsidRPr="008E6F80">
        <w:rPr>
          <w:rStyle w:val="FootnoteReference"/>
          <w:rFonts w:cstheme="minorHAnsi"/>
          <w:color w:val="auto"/>
          <w:sz w:val="22"/>
          <w:lang w:val="en-GB"/>
        </w:rPr>
        <w:footnoteReference w:id="11"/>
      </w:r>
      <w:r w:rsidRPr="008E6F80">
        <w:rPr>
          <w:color w:val="auto"/>
          <w:sz w:val="22"/>
          <w:lang w:val="en-GB"/>
        </w:rPr>
        <w:t xml:space="preserve"> All entities under public and private law, including natural persons, who are not connected to state information resources, will access information on the state identification number (IDNP) of Ukrainian citizens on the portal</w:t>
      </w:r>
      <w:r w:rsidR="00CB457D" w:rsidRPr="008E6F80">
        <w:rPr>
          <w:color w:val="auto"/>
          <w:sz w:val="22"/>
          <w:lang w:val="en-GB"/>
        </w:rPr>
        <w:t xml:space="preserve"> </w:t>
      </w:r>
      <w:hyperlink r:id="rId23" w:history="1">
        <w:r w:rsidR="00CB457D" w:rsidRPr="008E6F80">
          <w:rPr>
            <w:rStyle w:val="Hyperlink"/>
            <w:sz w:val="22"/>
            <w:lang w:val="en-GB"/>
          </w:rPr>
          <w:t>https://dopomoga.gov.md</w:t>
        </w:r>
      </w:hyperlink>
      <w:r w:rsidRPr="008E6F80">
        <w:rPr>
          <w:color w:val="auto"/>
          <w:sz w:val="22"/>
          <w:lang w:val="en-GB"/>
        </w:rPr>
        <w:t>. The IDNP code is needed to interact with government agencies to: use government services when applying for a job, enrolling children in kindergarten or school, opening a bank account, registering their own company, etc.</w:t>
      </w:r>
    </w:p>
    <w:p w14:paraId="348DCE00" w14:textId="43F64FED" w:rsidR="00E92A03" w:rsidRPr="008E6F80" w:rsidRDefault="00E92A03" w:rsidP="00C27A8A">
      <w:pPr>
        <w:pStyle w:val="Graphbullet4"/>
        <w:spacing w:after="240" w:line="276" w:lineRule="auto"/>
        <w:jc w:val="both"/>
        <w:rPr>
          <w:color w:val="auto"/>
          <w:sz w:val="22"/>
          <w:lang w:val="en-GB"/>
        </w:rPr>
      </w:pPr>
      <w:r w:rsidRPr="008E6F80">
        <w:rPr>
          <w:b/>
          <w:color w:val="auto"/>
          <w:sz w:val="22"/>
          <w:lang w:val="en-GB"/>
        </w:rPr>
        <w:t>Temporary protection.</w:t>
      </w:r>
      <w:r w:rsidRPr="008E6F80">
        <w:rPr>
          <w:color w:val="auto"/>
          <w:sz w:val="22"/>
          <w:lang w:val="en-GB"/>
        </w:rPr>
        <w:t xml:space="preserve"> At the Government meeting of 18.01.2022, the Government Decision on granting temporary protection to displaced persons from Ukraine was approved</w:t>
      </w:r>
      <w:r w:rsidRPr="008E6F80">
        <w:rPr>
          <w:rStyle w:val="FootnoteReference"/>
          <w:rFonts w:cstheme="minorHAnsi"/>
          <w:color w:val="auto"/>
          <w:sz w:val="22"/>
          <w:lang w:val="en-GB"/>
        </w:rPr>
        <w:footnoteReference w:id="12"/>
      </w:r>
      <w:r w:rsidRPr="008E6F80">
        <w:rPr>
          <w:color w:val="auto"/>
          <w:sz w:val="22"/>
          <w:lang w:val="en-GB"/>
        </w:rPr>
        <w:t>. This stipulates that people who will request temporary protection will obtain an identity document, issued by MIA for a period of one year. The data on the beneficiaries of temporary protection will be registered in the Automated Information System and will be available through the MConnect interoperability platform. This will allow a more efficient management of migration flows, the legalization and monitoring of refugees on the country's territory. The regulation provides for a monitoring of whether people have returned to their country of origin, as well as the express establishment of rights to accommodation services and measures, social, medical and educational assistance, protection against abuse, exploitation and discrimination. The Regulation will enter into force as of March 1, 2023.</w:t>
      </w:r>
    </w:p>
    <w:p w14:paraId="1A2C78B1" w14:textId="4AD6DEE7" w:rsidR="00C52B00" w:rsidRPr="008E6F80" w:rsidRDefault="00C52B00" w:rsidP="00236F9F">
      <w:pPr>
        <w:pStyle w:val="Graphbullet4"/>
        <w:spacing w:after="240" w:line="276" w:lineRule="auto"/>
        <w:jc w:val="both"/>
        <w:rPr>
          <w:color w:val="auto"/>
          <w:sz w:val="22"/>
          <w:szCs w:val="24"/>
          <w:lang w:val="en-GB"/>
        </w:rPr>
      </w:pPr>
      <w:r w:rsidRPr="008E6F80">
        <w:rPr>
          <w:b/>
          <w:color w:val="auto"/>
          <w:sz w:val="22"/>
          <w:lang w:val="en-GB"/>
        </w:rPr>
        <w:t xml:space="preserve">Most of the </w:t>
      </w:r>
      <w:r w:rsidR="00142C4A" w:rsidRPr="008E6F80">
        <w:rPr>
          <w:b/>
          <w:color w:val="auto"/>
          <w:sz w:val="22"/>
          <w:lang w:val="en-GB"/>
        </w:rPr>
        <w:t>persons with disabilities</w:t>
      </w:r>
      <w:r w:rsidRPr="008E6F80">
        <w:rPr>
          <w:b/>
          <w:color w:val="auto"/>
          <w:sz w:val="22"/>
          <w:lang w:val="en-GB"/>
        </w:rPr>
        <w:t xml:space="preserve"> we have identified are women and elderly</w:t>
      </w:r>
      <w:r w:rsidR="00607B7E" w:rsidRPr="008E6F80">
        <w:rPr>
          <w:b/>
          <w:color w:val="auto"/>
          <w:sz w:val="22"/>
          <w:lang w:val="en-GB"/>
        </w:rPr>
        <w:t xml:space="preserve"> persons</w:t>
      </w:r>
      <w:r w:rsidRPr="008E6F80">
        <w:rPr>
          <w:b/>
          <w:color w:val="auto"/>
          <w:sz w:val="22"/>
          <w:lang w:val="en-GB"/>
        </w:rPr>
        <w:t xml:space="preserve">. </w:t>
      </w:r>
      <w:r w:rsidRPr="008E6F80">
        <w:rPr>
          <w:color w:val="auto"/>
          <w:sz w:val="22"/>
          <w:lang w:val="en-GB"/>
        </w:rPr>
        <w:t xml:space="preserve">Of all people with disabilities from Ukraine, who turned to the CDPD for support, 68% are women and 32% are men (Figure 1). </w:t>
      </w:r>
      <w:r w:rsidR="00583C6D" w:rsidRPr="008E6F80">
        <w:rPr>
          <w:color w:val="auto"/>
          <w:sz w:val="22"/>
          <w:lang w:val="en-GB"/>
        </w:rPr>
        <w:t>Most o</w:t>
      </w:r>
      <w:r w:rsidRPr="008E6F80">
        <w:rPr>
          <w:color w:val="auto"/>
          <w:sz w:val="22"/>
          <w:lang w:val="en-GB"/>
        </w:rPr>
        <w:t>f</w:t>
      </w:r>
      <w:r w:rsidR="00583C6D" w:rsidRPr="008E6F80">
        <w:rPr>
          <w:color w:val="auto"/>
          <w:sz w:val="22"/>
          <w:lang w:val="en-GB"/>
        </w:rPr>
        <w:t xml:space="preserve"> the</w:t>
      </w:r>
      <w:r w:rsidRPr="008E6F80">
        <w:rPr>
          <w:color w:val="auto"/>
          <w:sz w:val="22"/>
          <w:lang w:val="en-GB"/>
        </w:rPr>
        <w:t xml:space="preserve"> refugees are aged over 65 (46%), 32% are aged 35-64, 10% are aged 18-34. 12% of refugees requested support for children with disabilities (Figure 2).</w:t>
      </w:r>
    </w:p>
    <w:p w14:paraId="371EE555" w14:textId="4E35FFE8" w:rsidR="00C52B00" w:rsidRPr="008E6F80" w:rsidRDefault="00C52B00" w:rsidP="001F3D9F">
      <w:pPr>
        <w:pStyle w:val="Graphbullet4"/>
        <w:spacing w:after="240" w:line="276" w:lineRule="auto"/>
        <w:jc w:val="both"/>
        <w:rPr>
          <w:b/>
          <w:bCs/>
          <w:color w:val="auto"/>
          <w:sz w:val="22"/>
          <w:szCs w:val="24"/>
          <w:lang w:val="en-GB"/>
        </w:rPr>
      </w:pPr>
      <w:r w:rsidRPr="008E6F80">
        <w:rPr>
          <w:b/>
          <w:color w:val="auto"/>
          <w:sz w:val="22"/>
          <w:lang w:val="en-GB"/>
        </w:rPr>
        <w:t>By type of disability.</w:t>
      </w:r>
      <w:r w:rsidRPr="008E6F80">
        <w:rPr>
          <w:color w:val="auto"/>
          <w:sz w:val="22"/>
          <w:lang w:val="en-GB"/>
        </w:rPr>
        <w:t xml:space="preserve"> 55% have general disability, chronic conditions, 20% - mobility disability, 7% - psycho-social or intellectual disability, 10% - visual disability and 5% - hearing disability (Figure 3).</w:t>
      </w:r>
    </w:p>
    <w:p w14:paraId="157D9169" w14:textId="1830615E" w:rsidR="00C52B00" w:rsidRPr="008E6F80" w:rsidRDefault="00C52B00" w:rsidP="00F17208">
      <w:pPr>
        <w:pStyle w:val="Graphbullet"/>
        <w:numPr>
          <w:ilvl w:val="0"/>
          <w:numId w:val="0"/>
        </w:numPr>
        <w:spacing w:line="360" w:lineRule="auto"/>
        <w:ind w:left="284"/>
        <w:jc w:val="center"/>
        <w:rPr>
          <w:lang w:val="en-GB"/>
        </w:rPr>
      </w:pPr>
      <w:r w:rsidRPr="008E6F80">
        <w:rPr>
          <w:noProof/>
          <w:lang w:val="en-GB" w:eastAsia="en-GB"/>
        </w:rPr>
        <w:lastRenderedPageBreak/>
        <w:drawing>
          <wp:inline distT="0" distB="0" distL="0" distR="0" wp14:anchorId="34EC309B" wp14:editId="353B429B">
            <wp:extent cx="2908204" cy="1922619"/>
            <wp:effectExtent l="0" t="0" r="698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934999" cy="1940333"/>
                    </a:xfrm>
                    <a:prstGeom prst="rect">
                      <a:avLst/>
                    </a:prstGeom>
                  </pic:spPr>
                </pic:pic>
              </a:graphicData>
            </a:graphic>
          </wp:inline>
        </w:drawing>
      </w:r>
    </w:p>
    <w:p w14:paraId="0D403679" w14:textId="68D2FD88" w:rsidR="00C52B00" w:rsidRPr="008E6F80" w:rsidRDefault="00C52B00" w:rsidP="00C52B00">
      <w:pPr>
        <w:pStyle w:val="Graphheading2"/>
        <w:jc w:val="center"/>
        <w:rPr>
          <w:sz w:val="20"/>
          <w:szCs w:val="18"/>
          <w:lang w:val="en-GB"/>
        </w:rPr>
      </w:pPr>
      <w:r w:rsidRPr="008E6F80">
        <w:rPr>
          <w:b w:val="0"/>
          <w:noProof/>
          <w:sz w:val="20"/>
          <w:lang w:val="en-GB" w:eastAsia="en-GB"/>
        </w:rPr>
        <mc:AlternateContent>
          <mc:Choice Requires="wps">
            <w:drawing>
              <wp:anchor distT="0" distB="0" distL="114300" distR="114300" simplePos="0" relativeHeight="251665408" behindDoc="0" locked="0" layoutInCell="1" allowOverlap="1" wp14:anchorId="0B7280BC" wp14:editId="42C16997">
                <wp:simplePos x="0" y="0"/>
                <wp:positionH relativeFrom="column">
                  <wp:posOffset>3209306</wp:posOffset>
                </wp:positionH>
                <wp:positionV relativeFrom="paragraph">
                  <wp:posOffset>-1780276</wp:posOffset>
                </wp:positionV>
                <wp:extent cx="612140" cy="457200"/>
                <wp:effectExtent l="0" t="0" r="0" b="0"/>
                <wp:wrapNone/>
                <wp:docPr id="214" name="Text Box 214"/>
                <wp:cNvGraphicFramePr/>
                <a:graphic xmlns:a="http://schemas.openxmlformats.org/drawingml/2006/main">
                  <a:graphicData uri="http://schemas.microsoft.com/office/word/2010/wordprocessingShape">
                    <wps:wsp>
                      <wps:cNvSpPr txBox="1"/>
                      <wps:spPr>
                        <a:xfrm>
                          <a:off x="0" y="0"/>
                          <a:ext cx="612140" cy="4572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CB4A306" w14:textId="77777777" w:rsidR="00142C4A" w:rsidRPr="0015274B" w:rsidRDefault="00142C4A" w:rsidP="00C52B00">
                            <w:pPr>
                              <w:rPr>
                                <w:b/>
                                <w:bCs/>
                                <w:color w:val="auto"/>
                              </w:rPr>
                            </w:pPr>
                            <w:r>
                              <w:rPr>
                                <w:b/>
                                <w:color w:val="auto"/>
                              </w:rPr>
                              <w:t>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7280BC" id="_x0000_t202" coordsize="21600,21600" o:spt="202" path="m,l,21600r21600,l21600,xe">
                <v:stroke joinstyle="miter"/>
                <v:path gradientshapeok="t" o:connecttype="rect"/>
              </v:shapetype>
              <v:shape id="Text Box 214" o:spid="_x0000_s1026" type="#_x0000_t202" style="position:absolute;left:0;text-align:left;margin-left:252.7pt;margin-top:-140.2pt;width:48.2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" filled="f" stroked="f">
                <v:textbox>
                  <w:txbxContent>
                    <w:p w14:paraId="4CB4A306" w14:textId="77777777" w:rsidR="00142C4A" w:rsidRPr="0015274B" w:rsidRDefault="00142C4A" w:rsidP="00C52B00">
                      <w:pPr>
                        <w:rPr>
                          <w:b/>
                          <w:bCs/>
                          <w:color w:val="auto"/>
                        </w:rPr>
                      </w:pPr>
                      <w:r>
                        <w:rPr>
                          <w:b/>
                          <w:color w:val="auto"/>
                        </w:rPr>
                        <w:t>32%</w:t>
                      </w:r>
                    </w:p>
                  </w:txbxContent>
                </v:textbox>
              </v:shape>
            </w:pict>
          </mc:Fallback>
        </mc:AlternateContent>
      </w:r>
      <w:r w:rsidRPr="008E6F80">
        <w:rPr>
          <w:b w:val="0"/>
          <w:noProof/>
          <w:sz w:val="20"/>
          <w:lang w:val="en-GB" w:eastAsia="en-GB"/>
        </w:rPr>
        <mc:AlternateContent>
          <mc:Choice Requires="wps">
            <w:drawing>
              <wp:anchor distT="0" distB="0" distL="114300" distR="114300" simplePos="0" relativeHeight="251666432" behindDoc="0" locked="0" layoutInCell="1" allowOverlap="1" wp14:anchorId="10FC8FAA" wp14:editId="44201D03">
                <wp:simplePos x="0" y="0"/>
                <wp:positionH relativeFrom="column">
                  <wp:posOffset>2449286</wp:posOffset>
                </wp:positionH>
                <wp:positionV relativeFrom="paragraph">
                  <wp:posOffset>-1364640</wp:posOffset>
                </wp:positionV>
                <wp:extent cx="612140" cy="438785"/>
                <wp:effectExtent l="0" t="0" r="0" b="0"/>
                <wp:wrapNone/>
                <wp:docPr id="215" name="Text Box 215"/>
                <wp:cNvGraphicFramePr/>
                <a:graphic xmlns:a="http://schemas.openxmlformats.org/drawingml/2006/main">
                  <a:graphicData uri="http://schemas.microsoft.com/office/word/2010/wordprocessingShape">
                    <wps:wsp>
                      <wps:cNvSpPr txBox="1"/>
                      <wps:spPr>
                        <a:xfrm>
                          <a:off x="0" y="0"/>
                          <a:ext cx="612140" cy="43878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8DF04BB" w14:textId="77777777" w:rsidR="00142C4A" w:rsidRPr="0015274B" w:rsidRDefault="00142C4A" w:rsidP="00C52B00">
                            <w:pPr>
                              <w:rPr>
                                <w:b/>
                                <w:bCs/>
                                <w:color w:val="auto"/>
                              </w:rPr>
                            </w:pPr>
                            <w:r>
                              <w:rPr>
                                <w:b/>
                                <w:color w:val="auto"/>
                              </w:rPr>
                              <w:t>68%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C8FAA" id="Text Box 215" o:spid="_x0000_s1027" type="#_x0000_t202" style="position:absolute;left:0;text-align:left;margin-left:192.85pt;margin-top:-107.45pt;width:48.2pt;height:34.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" filled="f" stroked="f">
                <v:textbox>
                  <w:txbxContent>
                    <w:p w14:paraId="48DF04BB" w14:textId="77777777" w:rsidR="00142C4A" w:rsidRPr="0015274B" w:rsidRDefault="00142C4A" w:rsidP="00C52B00">
                      <w:pPr>
                        <w:rPr>
                          <w:b/>
                          <w:bCs/>
                          <w:color w:val="auto"/>
                        </w:rPr>
                      </w:pPr>
                      <w:r>
                        <w:rPr>
                          <w:b/>
                          <w:color w:val="auto"/>
                        </w:rPr>
                        <w:t>68%</w:t>
                      </w:r>
                    </w:p>
                  </w:txbxContent>
                </v:textbox>
              </v:shape>
            </w:pict>
          </mc:Fallback>
        </mc:AlternateContent>
      </w:r>
      <w:r w:rsidRPr="008E6F80">
        <w:rPr>
          <w:sz w:val="20"/>
          <w:lang w:val="en-GB"/>
        </w:rPr>
        <w:t>Figure</w:t>
      </w:r>
      <w:r w:rsidRPr="008E6F80">
        <w:rPr>
          <w:lang w:val="en-GB"/>
        </w:rPr>
        <w:t xml:space="preserve"> </w:t>
      </w:r>
      <w:r w:rsidRPr="008E6F80">
        <w:rPr>
          <w:sz w:val="20"/>
          <w:lang w:val="en-GB"/>
        </w:rPr>
        <w:t xml:space="preserve">1. </w:t>
      </w:r>
      <w:r w:rsidR="002740DD" w:rsidRPr="008E6F80">
        <w:rPr>
          <w:sz w:val="20"/>
          <w:lang w:val="en-GB"/>
        </w:rPr>
        <w:t>Ukrainian</w:t>
      </w:r>
      <w:r w:rsidRPr="008E6F80">
        <w:rPr>
          <w:sz w:val="20"/>
          <w:lang w:val="en-GB"/>
        </w:rPr>
        <w:t xml:space="preserve"> refugees with disabilities who turned </w:t>
      </w:r>
      <w:r w:rsidR="00A708A8" w:rsidRPr="008E6F80">
        <w:rPr>
          <w:sz w:val="20"/>
          <w:lang w:val="en-GB"/>
        </w:rPr>
        <w:t xml:space="preserve">to the CDPD for support, gender </w:t>
      </w:r>
      <w:r w:rsidRPr="008E6F80">
        <w:rPr>
          <w:sz w:val="20"/>
          <w:lang w:val="en-GB"/>
        </w:rPr>
        <w:t>distribution</w:t>
      </w:r>
    </w:p>
    <w:p w14:paraId="737684D0" w14:textId="58F6BD46" w:rsidR="00C52B00" w:rsidRPr="008E6F80" w:rsidRDefault="00F21AF4" w:rsidP="00F21AF4">
      <w:pPr>
        <w:pStyle w:val="Graphheading2"/>
        <w:jc w:val="center"/>
        <w:rPr>
          <w:lang w:val="en-GB"/>
        </w:rPr>
      </w:pPr>
      <w:r w:rsidRPr="008E6F80">
        <w:rPr>
          <w:noProof/>
          <w:lang w:val="en-GB" w:eastAsia="en-GB"/>
        </w:rPr>
        <w:drawing>
          <wp:inline distT="0" distB="0" distL="0" distR="0" wp14:anchorId="0CC80A03" wp14:editId="4BA6CF64">
            <wp:extent cx="4303868" cy="2310837"/>
            <wp:effectExtent l="0" t="0" r="1905" b="1333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BAF18D0" w14:textId="3DE8ADB1" w:rsidR="00C52B00" w:rsidRPr="008E6F80" w:rsidRDefault="00C52B00" w:rsidP="00C52B00">
      <w:pPr>
        <w:pStyle w:val="Graphheading2"/>
        <w:jc w:val="center"/>
        <w:rPr>
          <w:sz w:val="20"/>
          <w:szCs w:val="18"/>
          <w:lang w:val="en-GB"/>
        </w:rPr>
      </w:pPr>
      <w:bookmarkStart w:id="8" w:name="_Hlk125477521"/>
      <w:r w:rsidRPr="008E6F80">
        <w:rPr>
          <w:sz w:val="20"/>
          <w:lang w:val="en-GB"/>
        </w:rPr>
        <w:t xml:space="preserve">Figure 2. </w:t>
      </w:r>
      <w:r w:rsidR="002740DD" w:rsidRPr="008E6F80">
        <w:rPr>
          <w:sz w:val="20"/>
          <w:lang w:val="en-GB"/>
        </w:rPr>
        <w:t>Ukrainian</w:t>
      </w:r>
      <w:r w:rsidRPr="008E6F80">
        <w:rPr>
          <w:sz w:val="20"/>
          <w:lang w:val="en-GB"/>
        </w:rPr>
        <w:t xml:space="preserve"> refugees with disabilities who turned to the CDPD for support, age distribution</w:t>
      </w:r>
    </w:p>
    <w:p w14:paraId="069E6BEF" w14:textId="77777777" w:rsidR="00734A46" w:rsidRPr="008E6F80" w:rsidRDefault="00734A46" w:rsidP="00C52B00">
      <w:pPr>
        <w:pStyle w:val="Graphheading2"/>
        <w:jc w:val="center"/>
        <w:rPr>
          <w:sz w:val="20"/>
          <w:szCs w:val="18"/>
          <w:lang w:val="en-GB"/>
        </w:rPr>
      </w:pPr>
    </w:p>
    <w:bookmarkEnd w:id="8"/>
    <w:p w14:paraId="782A36B4" w14:textId="61F6C08C" w:rsidR="00C52B00" w:rsidRPr="008E6F80" w:rsidRDefault="003F0D23" w:rsidP="00C52B00">
      <w:pPr>
        <w:pStyle w:val="Graphheading2"/>
        <w:jc w:val="center"/>
        <w:rPr>
          <w:lang w:val="en-GB"/>
        </w:rPr>
      </w:pPr>
      <w:r w:rsidRPr="008E6F80">
        <w:rPr>
          <w:noProof/>
          <w:lang w:val="en-GB" w:eastAsia="en-GB"/>
        </w:rPr>
        <mc:AlternateContent>
          <mc:Choice Requires="wps">
            <w:drawing>
              <wp:anchor distT="0" distB="0" distL="114300" distR="114300" simplePos="0" relativeHeight="251668480" behindDoc="0" locked="0" layoutInCell="1" allowOverlap="1" wp14:anchorId="53CB5FAB" wp14:editId="0A52E647">
                <wp:simplePos x="0" y="0"/>
                <wp:positionH relativeFrom="column">
                  <wp:posOffset>1755176</wp:posOffset>
                </wp:positionH>
                <wp:positionV relativeFrom="paragraph">
                  <wp:posOffset>9309</wp:posOffset>
                </wp:positionV>
                <wp:extent cx="599364" cy="387705"/>
                <wp:effectExtent l="0" t="0" r="0" b="0"/>
                <wp:wrapNone/>
                <wp:docPr id="225" name="Text Box 225"/>
                <wp:cNvGraphicFramePr/>
                <a:graphic xmlns:a="http://schemas.openxmlformats.org/drawingml/2006/main">
                  <a:graphicData uri="http://schemas.microsoft.com/office/word/2010/wordprocessingShape">
                    <wps:wsp>
                      <wps:cNvSpPr txBox="1"/>
                      <wps:spPr>
                        <a:xfrm>
                          <a:off x="0" y="0"/>
                          <a:ext cx="599364" cy="387705"/>
                        </a:xfrm>
                        <a:prstGeom prst="rect">
                          <a:avLst/>
                        </a:prstGeom>
                        <a:noFill/>
                        <a:ln>
                          <a:noFill/>
                        </a:ln>
                      </wps:spPr>
                      <wps:style>
                        <a:lnRef idx="0">
                          <a:scrgbClr r="0" g="0" b="0"/>
                        </a:lnRef>
                        <a:fillRef idx="0">
                          <a:scrgbClr r="0" g="0" b="0"/>
                        </a:fillRef>
                        <a:effectRef idx="0">
                          <a:scrgbClr r="0" g="0" b="0"/>
                        </a:effectRef>
                        <a:fontRef idx="minor">
                          <a:schemeClr val="accent3"/>
                        </a:fontRef>
                      </wps:style>
                      <wps:txbx>
                        <w:txbxContent>
                          <w:p w14:paraId="7CAE2482" w14:textId="77777777" w:rsidR="00142C4A" w:rsidRPr="00BF06A9" w:rsidRDefault="00142C4A" w:rsidP="00C52B00">
                            <w:r>
                              <w:t>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CB5FAB" id="Text Box 225" o:spid="_x0000_s1028" type="#_x0000_t202" style="position:absolute;left:0;text-align:left;margin-left:138.2pt;margin-top:.75pt;width:47.2pt;height:30.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" filled="f" stroked="f">
                <v:textbox>
                  <w:txbxContent>
                    <w:p w14:paraId="7CAE2482" w14:textId="77777777" w:rsidR="00142C4A" w:rsidRPr="00BF06A9" w:rsidRDefault="00142C4A" w:rsidP="00C52B00">
                      <w:r>
                        <w:t>55%</w:t>
                      </w:r>
                    </w:p>
                  </w:txbxContent>
                </v:textbox>
              </v:shape>
            </w:pict>
          </mc:Fallback>
        </mc:AlternateContent>
      </w:r>
      <w:r w:rsidRPr="008E6F80">
        <w:rPr>
          <w:noProof/>
          <w:lang w:val="en-GB" w:eastAsia="en-GB"/>
        </w:rPr>
        <mc:AlternateContent>
          <mc:Choice Requires="wps">
            <w:drawing>
              <wp:anchor distT="0" distB="0" distL="114300" distR="114300" simplePos="0" relativeHeight="251672576" behindDoc="0" locked="0" layoutInCell="1" allowOverlap="1" wp14:anchorId="179F440E" wp14:editId="540296D1">
                <wp:simplePos x="0" y="0"/>
                <wp:positionH relativeFrom="column">
                  <wp:posOffset>5202809</wp:posOffset>
                </wp:positionH>
                <wp:positionV relativeFrom="paragraph">
                  <wp:posOffset>967766</wp:posOffset>
                </wp:positionV>
                <wp:extent cx="599364" cy="387705"/>
                <wp:effectExtent l="0" t="0" r="0" b="0"/>
                <wp:wrapNone/>
                <wp:docPr id="229" name="Text Box 229"/>
                <wp:cNvGraphicFramePr/>
                <a:graphic xmlns:a="http://schemas.openxmlformats.org/drawingml/2006/main">
                  <a:graphicData uri="http://schemas.microsoft.com/office/word/2010/wordprocessingShape">
                    <wps:wsp>
                      <wps:cNvSpPr txBox="1"/>
                      <wps:spPr>
                        <a:xfrm>
                          <a:off x="0" y="0"/>
                          <a:ext cx="599364" cy="387705"/>
                        </a:xfrm>
                        <a:prstGeom prst="rect">
                          <a:avLst/>
                        </a:prstGeom>
                        <a:noFill/>
                        <a:ln>
                          <a:noFill/>
                        </a:ln>
                      </wps:spPr>
                      <wps:style>
                        <a:lnRef idx="0">
                          <a:scrgbClr r="0" g="0" b="0"/>
                        </a:lnRef>
                        <a:fillRef idx="0">
                          <a:scrgbClr r="0" g="0" b="0"/>
                        </a:fillRef>
                        <a:effectRef idx="0">
                          <a:scrgbClr r="0" g="0" b="0"/>
                        </a:effectRef>
                        <a:fontRef idx="minor">
                          <a:schemeClr val="accent3"/>
                        </a:fontRef>
                      </wps:style>
                      <wps:txbx>
                        <w:txbxContent>
                          <w:p w14:paraId="2EC554D3" w14:textId="77777777" w:rsidR="00142C4A" w:rsidRPr="00BF06A9" w:rsidRDefault="00142C4A" w:rsidP="00C52B00">
                            <w: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9F440E" id="Text Box 229" o:spid="_x0000_s1029" type="#_x0000_t202" style="position:absolute;left:0;text-align:left;margin-left:409.65pt;margin-top:76.2pt;width:47.2pt;height:30.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" filled="f" stroked="f">
                <v:textbox>
                  <w:txbxContent>
                    <w:p w14:paraId="2EC554D3" w14:textId="77777777" w:rsidR="00142C4A" w:rsidRPr="00BF06A9" w:rsidRDefault="00142C4A" w:rsidP="00C52B00">
                      <w:r>
                        <w:t>10%</w:t>
                      </w:r>
                    </w:p>
                  </w:txbxContent>
                </v:textbox>
              </v:shape>
            </w:pict>
          </mc:Fallback>
        </mc:AlternateContent>
      </w:r>
      <w:r w:rsidRPr="008E6F80">
        <w:rPr>
          <w:noProof/>
          <w:lang w:val="en-GB" w:eastAsia="en-GB"/>
        </w:rPr>
        <mc:AlternateContent>
          <mc:Choice Requires="wps">
            <w:drawing>
              <wp:anchor distT="0" distB="0" distL="114300" distR="114300" simplePos="0" relativeHeight="251671552" behindDoc="0" locked="0" layoutInCell="1" allowOverlap="1" wp14:anchorId="02609F94" wp14:editId="4FD6A776">
                <wp:simplePos x="0" y="0"/>
                <wp:positionH relativeFrom="column">
                  <wp:posOffset>4389450</wp:posOffset>
                </wp:positionH>
                <wp:positionV relativeFrom="paragraph">
                  <wp:posOffset>1105332</wp:posOffset>
                </wp:positionV>
                <wp:extent cx="599364" cy="387705"/>
                <wp:effectExtent l="0" t="0" r="0" b="0"/>
                <wp:wrapNone/>
                <wp:docPr id="228" name="Text Box 228"/>
                <wp:cNvGraphicFramePr/>
                <a:graphic xmlns:a="http://schemas.openxmlformats.org/drawingml/2006/main">
                  <a:graphicData uri="http://schemas.microsoft.com/office/word/2010/wordprocessingShape">
                    <wps:wsp>
                      <wps:cNvSpPr txBox="1"/>
                      <wps:spPr>
                        <a:xfrm>
                          <a:off x="0" y="0"/>
                          <a:ext cx="599364" cy="387705"/>
                        </a:xfrm>
                        <a:prstGeom prst="rect">
                          <a:avLst/>
                        </a:prstGeom>
                        <a:noFill/>
                        <a:ln>
                          <a:noFill/>
                        </a:ln>
                      </wps:spPr>
                      <wps:style>
                        <a:lnRef idx="0">
                          <a:scrgbClr r="0" g="0" b="0"/>
                        </a:lnRef>
                        <a:fillRef idx="0">
                          <a:scrgbClr r="0" g="0" b="0"/>
                        </a:fillRef>
                        <a:effectRef idx="0">
                          <a:scrgbClr r="0" g="0" b="0"/>
                        </a:effectRef>
                        <a:fontRef idx="minor">
                          <a:schemeClr val="accent3"/>
                        </a:fontRef>
                      </wps:style>
                      <wps:txbx>
                        <w:txbxContent>
                          <w:p w14:paraId="6353E2CA" w14:textId="77777777" w:rsidR="00142C4A" w:rsidRPr="00BF06A9" w:rsidRDefault="00142C4A" w:rsidP="00C52B00">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609F94" id="Text Box 228" o:spid="_x0000_s1030" type="#_x0000_t202" style="position:absolute;left:0;text-align:left;margin-left:345.65pt;margin-top:87.05pt;width:47.2pt;height:30.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" filled="f" stroked="f">
                <v:textbox>
                  <w:txbxContent>
                    <w:p w14:paraId="6353E2CA" w14:textId="77777777" w:rsidR="00142C4A" w:rsidRPr="00BF06A9" w:rsidRDefault="00142C4A" w:rsidP="00C52B00">
                      <w:r>
                        <w:t>4%</w:t>
                      </w:r>
                    </w:p>
                  </w:txbxContent>
                </v:textbox>
              </v:shape>
            </w:pict>
          </mc:Fallback>
        </mc:AlternateContent>
      </w:r>
      <w:r w:rsidRPr="008E6F80">
        <w:rPr>
          <w:noProof/>
          <w:lang w:val="en-GB" w:eastAsia="en-GB"/>
        </w:rPr>
        <mc:AlternateContent>
          <mc:Choice Requires="wps">
            <w:drawing>
              <wp:anchor distT="0" distB="0" distL="114300" distR="114300" simplePos="0" relativeHeight="251670528" behindDoc="0" locked="0" layoutInCell="1" allowOverlap="1" wp14:anchorId="78E34AA2" wp14:editId="42B327DB">
                <wp:simplePos x="0" y="0"/>
                <wp:positionH relativeFrom="column">
                  <wp:posOffset>3570148</wp:posOffset>
                </wp:positionH>
                <wp:positionV relativeFrom="paragraph">
                  <wp:posOffset>768985</wp:posOffset>
                </wp:positionV>
                <wp:extent cx="599364" cy="387705"/>
                <wp:effectExtent l="0" t="0" r="0" b="0"/>
                <wp:wrapNone/>
                <wp:docPr id="227" name="Text Box 227"/>
                <wp:cNvGraphicFramePr/>
                <a:graphic xmlns:a="http://schemas.openxmlformats.org/drawingml/2006/main">
                  <a:graphicData uri="http://schemas.microsoft.com/office/word/2010/wordprocessingShape">
                    <wps:wsp>
                      <wps:cNvSpPr txBox="1"/>
                      <wps:spPr>
                        <a:xfrm>
                          <a:off x="0" y="0"/>
                          <a:ext cx="599364" cy="387705"/>
                        </a:xfrm>
                        <a:prstGeom prst="rect">
                          <a:avLst/>
                        </a:prstGeom>
                        <a:noFill/>
                        <a:ln>
                          <a:noFill/>
                        </a:ln>
                      </wps:spPr>
                      <wps:style>
                        <a:lnRef idx="0">
                          <a:scrgbClr r="0" g="0" b="0"/>
                        </a:lnRef>
                        <a:fillRef idx="0">
                          <a:scrgbClr r="0" g="0" b="0"/>
                        </a:fillRef>
                        <a:effectRef idx="0">
                          <a:scrgbClr r="0" g="0" b="0"/>
                        </a:effectRef>
                        <a:fontRef idx="minor">
                          <a:schemeClr val="accent3"/>
                        </a:fontRef>
                      </wps:style>
                      <wps:txbx>
                        <w:txbxContent>
                          <w:p w14:paraId="24304BCE" w14:textId="77777777" w:rsidR="00142C4A" w:rsidRPr="00BF06A9" w:rsidRDefault="00142C4A" w:rsidP="00C52B00">
                            <w: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E34AA2" id="Text Box 227" o:spid="_x0000_s1031" type="#_x0000_t202" style="position:absolute;left:0;text-align:left;margin-left:281.1pt;margin-top:60.55pt;width:47.2pt;height:30.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" filled="f" stroked="f">
                <v:textbox>
                  <w:txbxContent>
                    <w:p w14:paraId="24304BCE" w14:textId="77777777" w:rsidR="00142C4A" w:rsidRPr="00BF06A9" w:rsidRDefault="00142C4A" w:rsidP="00C52B00">
                      <w:r>
                        <w:t>20%</w:t>
                      </w:r>
                    </w:p>
                  </w:txbxContent>
                </v:textbox>
              </v:shape>
            </w:pict>
          </mc:Fallback>
        </mc:AlternateContent>
      </w:r>
      <w:r w:rsidRPr="008E6F80">
        <w:rPr>
          <w:noProof/>
          <w:lang w:val="en-GB" w:eastAsia="en-GB"/>
        </w:rPr>
        <mc:AlternateContent>
          <mc:Choice Requires="wps">
            <w:drawing>
              <wp:anchor distT="0" distB="0" distL="114300" distR="114300" simplePos="0" relativeHeight="251669504" behindDoc="0" locked="0" layoutInCell="1" allowOverlap="1" wp14:anchorId="6E0CD1E6" wp14:editId="795ED748">
                <wp:simplePos x="0" y="0"/>
                <wp:positionH relativeFrom="column">
                  <wp:posOffset>2765476</wp:posOffset>
                </wp:positionH>
                <wp:positionV relativeFrom="paragraph">
                  <wp:posOffset>1163854</wp:posOffset>
                </wp:positionV>
                <wp:extent cx="599364" cy="387705"/>
                <wp:effectExtent l="0" t="0" r="0" b="0"/>
                <wp:wrapNone/>
                <wp:docPr id="226" name="Text Box 226"/>
                <wp:cNvGraphicFramePr/>
                <a:graphic xmlns:a="http://schemas.openxmlformats.org/drawingml/2006/main">
                  <a:graphicData uri="http://schemas.microsoft.com/office/word/2010/wordprocessingShape">
                    <wps:wsp>
                      <wps:cNvSpPr txBox="1"/>
                      <wps:spPr>
                        <a:xfrm>
                          <a:off x="0" y="0"/>
                          <a:ext cx="599364" cy="387705"/>
                        </a:xfrm>
                        <a:prstGeom prst="rect">
                          <a:avLst/>
                        </a:prstGeom>
                        <a:noFill/>
                        <a:ln>
                          <a:noFill/>
                        </a:ln>
                      </wps:spPr>
                      <wps:style>
                        <a:lnRef idx="0">
                          <a:scrgbClr r="0" g="0" b="0"/>
                        </a:lnRef>
                        <a:fillRef idx="0">
                          <a:scrgbClr r="0" g="0" b="0"/>
                        </a:fillRef>
                        <a:effectRef idx="0">
                          <a:scrgbClr r="0" g="0" b="0"/>
                        </a:effectRef>
                        <a:fontRef idx="minor">
                          <a:schemeClr val="accent3"/>
                        </a:fontRef>
                      </wps:style>
                      <wps:txbx>
                        <w:txbxContent>
                          <w:p w14:paraId="6BD8F14E" w14:textId="77777777" w:rsidR="00142C4A" w:rsidRPr="00BF06A9" w:rsidRDefault="00142C4A" w:rsidP="00C52B00">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0CD1E6" id="Text Box 226" o:spid="_x0000_s1032" type="#_x0000_t202" style="position:absolute;left:0;text-align:left;margin-left:217.75pt;margin-top:91.65pt;width:47.2pt;height:30.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" filled="f" stroked="f">
                <v:textbox>
                  <w:txbxContent>
                    <w:p w14:paraId="6BD8F14E" w14:textId="77777777" w:rsidR="00142C4A" w:rsidRPr="00BF06A9" w:rsidRDefault="00142C4A" w:rsidP="00C52B00">
                      <w:r>
                        <w:t>3%</w:t>
                      </w:r>
                    </w:p>
                  </w:txbxContent>
                </v:textbox>
              </v:shape>
            </w:pict>
          </mc:Fallback>
        </mc:AlternateContent>
      </w:r>
      <w:r w:rsidRPr="008E6F80">
        <w:rPr>
          <w:noProof/>
          <w:lang w:val="en-GB" w:eastAsia="en-GB"/>
        </w:rPr>
        <mc:AlternateContent>
          <mc:Choice Requires="wps">
            <w:drawing>
              <wp:anchor distT="0" distB="0" distL="114300" distR="114300" simplePos="0" relativeHeight="251667456" behindDoc="0" locked="0" layoutInCell="1" allowOverlap="1" wp14:anchorId="01AF9B7D" wp14:editId="48ECB558">
                <wp:simplePos x="0" y="0"/>
                <wp:positionH relativeFrom="column">
                  <wp:posOffset>1121054</wp:posOffset>
                </wp:positionH>
                <wp:positionV relativeFrom="paragraph">
                  <wp:posOffset>1070458</wp:posOffset>
                </wp:positionV>
                <wp:extent cx="599364" cy="387705"/>
                <wp:effectExtent l="0" t="0" r="0" b="0"/>
                <wp:wrapNone/>
                <wp:docPr id="224" name="Text Box 224"/>
                <wp:cNvGraphicFramePr/>
                <a:graphic xmlns:a="http://schemas.openxmlformats.org/drawingml/2006/main">
                  <a:graphicData uri="http://schemas.microsoft.com/office/word/2010/wordprocessingShape">
                    <wps:wsp>
                      <wps:cNvSpPr txBox="1"/>
                      <wps:spPr>
                        <a:xfrm>
                          <a:off x="0" y="0"/>
                          <a:ext cx="599364" cy="387705"/>
                        </a:xfrm>
                        <a:prstGeom prst="rect">
                          <a:avLst/>
                        </a:prstGeom>
                        <a:noFill/>
                        <a:ln>
                          <a:noFill/>
                        </a:ln>
                      </wps:spPr>
                      <wps:style>
                        <a:lnRef idx="0">
                          <a:scrgbClr r="0" g="0" b="0"/>
                        </a:lnRef>
                        <a:fillRef idx="0">
                          <a:scrgbClr r="0" g="0" b="0"/>
                        </a:fillRef>
                        <a:effectRef idx="0">
                          <a:scrgbClr r="0" g="0" b="0"/>
                        </a:effectRef>
                        <a:fontRef idx="minor">
                          <a:schemeClr val="accent3"/>
                        </a:fontRef>
                      </wps:style>
                      <wps:txbx>
                        <w:txbxContent>
                          <w:p w14:paraId="3FBB9413" w14:textId="77777777" w:rsidR="00142C4A" w:rsidRPr="00BF06A9" w:rsidRDefault="00142C4A" w:rsidP="00C52B00">
                            <w: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AF9B7D" id="Text Box 224" o:spid="_x0000_s1033" type="#_x0000_t202" style="position:absolute;left:0;text-align:left;margin-left:88.25pt;margin-top:84.3pt;width:47.2pt;height:30.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" filled="f" stroked="f">
                <v:textbox>
                  <w:txbxContent>
                    <w:p w14:paraId="3FBB9413" w14:textId="77777777" w:rsidR="00142C4A" w:rsidRPr="00BF06A9" w:rsidRDefault="00142C4A" w:rsidP="00C52B00">
                      <w:r>
                        <w:t>5%</w:t>
                      </w:r>
                    </w:p>
                  </w:txbxContent>
                </v:textbox>
              </v:shape>
            </w:pict>
          </mc:Fallback>
        </mc:AlternateContent>
      </w:r>
      <w:r w:rsidRPr="008E6F80">
        <w:rPr>
          <w:noProof/>
          <w:lang w:val="en-GB" w:eastAsia="en-GB"/>
        </w:rPr>
        <w:drawing>
          <wp:inline distT="0" distB="0" distL="0" distR="0" wp14:anchorId="3BF5CDE2" wp14:editId="483930C0">
            <wp:extent cx="5339751" cy="2362097"/>
            <wp:effectExtent l="0" t="0" r="0" b="889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339751" cy="2362097"/>
                    </a:xfrm>
                    <a:prstGeom prst="rect">
                      <a:avLst/>
                    </a:prstGeom>
                  </pic:spPr>
                </pic:pic>
              </a:graphicData>
            </a:graphic>
          </wp:inline>
        </w:drawing>
      </w:r>
    </w:p>
    <w:p w14:paraId="0681998B" w14:textId="3A201661" w:rsidR="00C52B00" w:rsidRPr="008E6F80" w:rsidRDefault="00C52B00" w:rsidP="00236F9F">
      <w:pPr>
        <w:pStyle w:val="Graphheading2"/>
        <w:jc w:val="center"/>
        <w:rPr>
          <w:sz w:val="20"/>
          <w:szCs w:val="18"/>
          <w:lang w:val="en-GB"/>
        </w:rPr>
      </w:pPr>
      <w:r w:rsidRPr="008E6F80">
        <w:rPr>
          <w:sz w:val="20"/>
          <w:lang w:val="en-GB"/>
        </w:rPr>
        <w:t xml:space="preserve">Figure 3. </w:t>
      </w:r>
      <w:r w:rsidR="002740DD" w:rsidRPr="008E6F80">
        <w:rPr>
          <w:sz w:val="20"/>
          <w:lang w:val="en-GB"/>
        </w:rPr>
        <w:t>Ukrainian</w:t>
      </w:r>
      <w:r w:rsidRPr="008E6F80">
        <w:rPr>
          <w:sz w:val="20"/>
          <w:lang w:val="en-GB"/>
        </w:rPr>
        <w:t xml:space="preserve"> refugees with disabilities who turned to the CDPD for support, disability type distribution (Note: multiple </w:t>
      </w:r>
      <w:r w:rsidR="002740DD" w:rsidRPr="008E6F80">
        <w:rPr>
          <w:sz w:val="20"/>
          <w:lang w:val="en-GB"/>
        </w:rPr>
        <w:t>choices</w:t>
      </w:r>
      <w:r w:rsidRPr="008E6F80">
        <w:rPr>
          <w:sz w:val="20"/>
          <w:lang w:val="en-GB"/>
        </w:rPr>
        <w:t xml:space="preserve"> are possible) </w:t>
      </w:r>
    </w:p>
    <w:p w14:paraId="03E5714B" w14:textId="77777777" w:rsidR="00FB5235" w:rsidRPr="008E6F80" w:rsidRDefault="00FB5235" w:rsidP="00C52B00">
      <w:pPr>
        <w:pStyle w:val="Graphheading2"/>
        <w:jc w:val="center"/>
        <w:rPr>
          <w:lang w:val="en-GB"/>
        </w:rPr>
      </w:pPr>
    </w:p>
    <w:p w14:paraId="40B52DE0" w14:textId="6633759F" w:rsidR="00FB5235" w:rsidRPr="008E6F80" w:rsidRDefault="00FB5235" w:rsidP="00236F9F">
      <w:pPr>
        <w:pStyle w:val="Graphbullet4"/>
        <w:spacing w:line="276" w:lineRule="auto"/>
        <w:jc w:val="both"/>
        <w:rPr>
          <w:color w:val="auto"/>
          <w:sz w:val="22"/>
          <w:szCs w:val="24"/>
          <w:lang w:val="en-GB"/>
        </w:rPr>
      </w:pPr>
      <w:r w:rsidRPr="008E6F80">
        <w:rPr>
          <w:b/>
          <w:color w:val="auto"/>
          <w:sz w:val="22"/>
          <w:lang w:val="en-GB"/>
        </w:rPr>
        <w:lastRenderedPageBreak/>
        <w:t xml:space="preserve">Most of the identified </w:t>
      </w:r>
      <w:r w:rsidR="00142C4A" w:rsidRPr="008E6F80">
        <w:rPr>
          <w:b/>
          <w:color w:val="auto"/>
          <w:sz w:val="22"/>
          <w:lang w:val="en-GB"/>
        </w:rPr>
        <w:t>persons with disabilities</w:t>
      </w:r>
      <w:r w:rsidRPr="008E6F80">
        <w:rPr>
          <w:b/>
          <w:color w:val="auto"/>
          <w:sz w:val="22"/>
          <w:lang w:val="en-GB"/>
        </w:rPr>
        <w:t xml:space="preserve"> are not from border regions with the Republic of Moldova, which means they cannot return home so easily and could stay for a longer period in our country. </w:t>
      </w:r>
      <w:r w:rsidRPr="008E6F80">
        <w:rPr>
          <w:color w:val="auto"/>
          <w:sz w:val="22"/>
          <w:lang w:val="en-GB"/>
        </w:rPr>
        <w:t xml:space="preserve">Only 35% of </w:t>
      </w:r>
      <w:r w:rsidR="00142C4A" w:rsidRPr="008E6F80">
        <w:rPr>
          <w:color w:val="auto"/>
          <w:sz w:val="22"/>
          <w:lang w:val="en-GB"/>
        </w:rPr>
        <w:t>persons with disabilities</w:t>
      </w:r>
      <w:r w:rsidRPr="008E6F80">
        <w:rPr>
          <w:color w:val="auto"/>
          <w:sz w:val="22"/>
          <w:lang w:val="en-GB"/>
        </w:rPr>
        <w:t xml:space="preserve"> are from Odessa, 26% – Nikolaev, 10% – Kyiv, 5% – </w:t>
      </w:r>
      <w:r w:rsidR="002740DD" w:rsidRPr="008E6F80">
        <w:rPr>
          <w:color w:val="auto"/>
          <w:sz w:val="22"/>
          <w:lang w:val="en-GB"/>
        </w:rPr>
        <w:t>Zaporozhe</w:t>
      </w:r>
      <w:r w:rsidRPr="008E6F80">
        <w:rPr>
          <w:color w:val="auto"/>
          <w:sz w:val="22"/>
          <w:lang w:val="en-GB"/>
        </w:rPr>
        <w:t>, 4% – Kharkiv, etc. (Figure 4).</w:t>
      </w:r>
    </w:p>
    <w:p w14:paraId="542D6834" w14:textId="77777777" w:rsidR="005D53B7" w:rsidRPr="008E6F80" w:rsidRDefault="005D53B7" w:rsidP="005D53B7">
      <w:pPr>
        <w:pStyle w:val="Graphheading2"/>
        <w:jc w:val="center"/>
        <w:rPr>
          <w:lang w:val="en-GB"/>
        </w:rPr>
      </w:pPr>
      <w:r w:rsidRPr="008E6F80">
        <w:rPr>
          <w:noProof/>
          <w:lang w:val="en-GB" w:eastAsia="en-GB"/>
        </w:rPr>
        <w:drawing>
          <wp:inline distT="0" distB="0" distL="0" distR="0" wp14:anchorId="35EDE4F0" wp14:editId="61A63CD2">
            <wp:extent cx="3835844" cy="2018582"/>
            <wp:effectExtent l="0" t="0" r="12700" b="1270"/>
            <wp:docPr id="7" name="Chart 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965231-EDAC-339A-8DDA-EBA58E7FD8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D0362B0" w14:textId="5DD814D2" w:rsidR="005D53B7" w:rsidRPr="008E6F80" w:rsidRDefault="005D53B7" w:rsidP="005D53B7">
      <w:pPr>
        <w:pStyle w:val="Graphheading2"/>
        <w:jc w:val="center"/>
        <w:rPr>
          <w:sz w:val="20"/>
          <w:szCs w:val="18"/>
          <w:lang w:val="en-GB"/>
        </w:rPr>
      </w:pPr>
      <w:r w:rsidRPr="008E6F80">
        <w:rPr>
          <w:sz w:val="20"/>
          <w:lang w:val="en-GB"/>
        </w:rPr>
        <w:t xml:space="preserve">Figure 4. </w:t>
      </w:r>
      <w:r w:rsidR="002740DD" w:rsidRPr="008E6F80">
        <w:rPr>
          <w:sz w:val="20"/>
          <w:lang w:val="en-GB"/>
        </w:rPr>
        <w:t>Ukrainian</w:t>
      </w:r>
      <w:r w:rsidRPr="008E6F80">
        <w:rPr>
          <w:sz w:val="20"/>
          <w:lang w:val="en-GB"/>
        </w:rPr>
        <w:t xml:space="preserve"> refugees with disabilities who turned to the CDPD for support, </w:t>
      </w:r>
      <w:r w:rsidR="002740DD" w:rsidRPr="008E6F80">
        <w:rPr>
          <w:sz w:val="20"/>
          <w:lang w:val="en-GB"/>
        </w:rPr>
        <w:t>distribution</w:t>
      </w:r>
      <w:r w:rsidRPr="008E6F80">
        <w:rPr>
          <w:sz w:val="20"/>
          <w:lang w:val="en-GB"/>
        </w:rPr>
        <w:t xml:space="preserve"> by regions they came from</w:t>
      </w:r>
    </w:p>
    <w:p w14:paraId="0B427119" w14:textId="1AAB57F3" w:rsidR="002603D9" w:rsidRPr="008E6F80" w:rsidRDefault="00851CA2" w:rsidP="00236F9F">
      <w:pPr>
        <w:pStyle w:val="Graphbullet4"/>
        <w:spacing w:after="240" w:line="276" w:lineRule="auto"/>
        <w:jc w:val="both"/>
        <w:rPr>
          <w:rFonts w:cstheme="minorHAnsi"/>
          <w:color w:val="auto"/>
          <w:sz w:val="22"/>
          <w:lang w:val="en-GB"/>
        </w:rPr>
      </w:pPr>
      <w:r w:rsidRPr="008E6F80">
        <w:rPr>
          <w:b/>
          <w:color w:val="auto"/>
          <w:sz w:val="22"/>
          <w:lang w:val="en-GB"/>
        </w:rPr>
        <w:t>The main problems in connection with documentation consisted in the lack of identity/disability documents or their expiration.</w:t>
      </w:r>
      <w:r w:rsidRPr="008E6F80">
        <w:rPr>
          <w:color w:val="auto"/>
          <w:sz w:val="22"/>
          <w:lang w:val="en-GB"/>
        </w:rPr>
        <w:t xml:space="preserve"> 3.4% of support appeals to the CDPD during this period were related to documentation issues. The people who came in the first months of the war did not have time to prepare and take all the identity documents with them. Also, in other cases, during the stay in the Republic of Moldova, the term for the documents expired and people had to go to the Embassy/Consulate of Ukraine or return for a specific time to Ukraine to make those documents. Some refugees had no problems with documentation. They had all the documents on them: passport, disability certificate, etc.</w:t>
      </w:r>
    </w:p>
    <w:p w14:paraId="62A95DE0" w14:textId="5CEE501E" w:rsidR="00E02A87" w:rsidRPr="008E6F80" w:rsidRDefault="00E02A87" w:rsidP="00CF7BCB">
      <w:pPr>
        <w:pStyle w:val="Graphbullet4"/>
        <w:spacing w:after="240" w:line="276" w:lineRule="auto"/>
        <w:jc w:val="both"/>
        <w:rPr>
          <w:rFonts w:cstheme="minorHAnsi"/>
          <w:b/>
          <w:bCs/>
          <w:color w:val="auto"/>
          <w:sz w:val="22"/>
          <w:lang w:val="en-GB"/>
        </w:rPr>
      </w:pPr>
      <w:r w:rsidRPr="008E6F80">
        <w:rPr>
          <w:b/>
          <w:color w:val="auto"/>
          <w:sz w:val="22"/>
          <w:lang w:val="en-GB"/>
        </w:rPr>
        <w:t xml:space="preserve">People with disabilities encounter difficulties in accessing the services of the Embassy of Ukraine in Chisinau and the Consulate in Balti. </w:t>
      </w:r>
      <w:r w:rsidRPr="008E6F80">
        <w:rPr>
          <w:color w:val="auto"/>
          <w:sz w:val="22"/>
          <w:lang w:val="en-GB"/>
        </w:rPr>
        <w:t>It is complicated for the person to leave for Chisinau from the remote localities of the republic. Also, the person has to come twice, to submit the documents and then to pick them up. Organizations of persons with disabilities in Moldova have offered support in providing transport for refugees with disabilities to come to the Embassy of Ukraine several times. Another difficulty is that a consular fee of $140 is charged for the preparation of the documents, which is a significant amount.</w:t>
      </w:r>
    </w:p>
    <w:p w14:paraId="6247E7DA" w14:textId="2E6ECA03" w:rsidR="00DB55AA" w:rsidRPr="008E6F80" w:rsidRDefault="00DB55AA" w:rsidP="00792160">
      <w:pPr>
        <w:pStyle w:val="Graphbullet4"/>
        <w:spacing w:after="240" w:line="276" w:lineRule="auto"/>
        <w:jc w:val="both"/>
        <w:rPr>
          <w:rFonts w:cstheme="minorHAnsi"/>
          <w:color w:val="auto"/>
          <w:sz w:val="22"/>
          <w:lang w:val="en-GB"/>
        </w:rPr>
      </w:pPr>
      <w:r w:rsidRPr="008E6F80">
        <w:rPr>
          <w:b/>
          <w:bCs/>
          <w:color w:val="auto"/>
          <w:sz w:val="22"/>
          <w:lang w:val="en-GB"/>
        </w:rPr>
        <w:t>Most of the difficulties</w:t>
      </w:r>
      <w:r w:rsidR="00CB457D" w:rsidRPr="008E6F80">
        <w:rPr>
          <w:b/>
          <w:bCs/>
          <w:color w:val="auto"/>
          <w:sz w:val="22"/>
          <w:lang w:val="en-GB"/>
        </w:rPr>
        <w:t xml:space="preserve"> with documentation</w:t>
      </w:r>
      <w:r w:rsidRPr="008E6F80">
        <w:rPr>
          <w:b/>
          <w:bCs/>
          <w:color w:val="auto"/>
          <w:sz w:val="22"/>
          <w:lang w:val="en-GB"/>
        </w:rPr>
        <w:t xml:space="preserve"> were </w:t>
      </w:r>
      <w:r w:rsidR="00443213" w:rsidRPr="008E6F80">
        <w:rPr>
          <w:b/>
          <w:bCs/>
          <w:color w:val="auto"/>
          <w:sz w:val="22"/>
          <w:lang w:val="en-GB"/>
        </w:rPr>
        <w:t xml:space="preserve">reported </w:t>
      </w:r>
      <w:r w:rsidRPr="008E6F80">
        <w:rPr>
          <w:b/>
          <w:bCs/>
          <w:color w:val="auto"/>
          <w:sz w:val="22"/>
          <w:lang w:val="en-GB"/>
        </w:rPr>
        <w:t>to third-country nationals</w:t>
      </w:r>
      <w:r w:rsidRPr="008E6F80">
        <w:rPr>
          <w:color w:val="auto"/>
          <w:sz w:val="22"/>
          <w:lang w:val="en-GB"/>
        </w:rPr>
        <w:t xml:space="preserve"> who resided in Ukraine, some of whom even owning property, but holding the citizenship of other post-Soviet states (Russian Federation, Republic of Moldova, Armenia, etc.). These people reported difficulties when crossing the border with the EU and, for this reason, remained on the territory of the Republic of Moldova. A family </w:t>
      </w:r>
      <w:r w:rsidR="00443213" w:rsidRPr="008E6F80">
        <w:rPr>
          <w:color w:val="auto"/>
          <w:sz w:val="22"/>
          <w:lang w:val="en-GB"/>
        </w:rPr>
        <w:t>with a young chil</w:t>
      </w:r>
      <w:r w:rsidR="005F1DCA" w:rsidRPr="008E6F80">
        <w:rPr>
          <w:color w:val="auto"/>
          <w:sz w:val="22"/>
          <w:lang w:val="en-GB"/>
        </w:rPr>
        <w:t>d</w:t>
      </w:r>
      <w:r w:rsidR="00443213" w:rsidRPr="008E6F80">
        <w:rPr>
          <w:color w:val="auto"/>
          <w:sz w:val="22"/>
          <w:lang w:val="en-GB"/>
        </w:rPr>
        <w:t xml:space="preserve"> with disability, </w:t>
      </w:r>
      <w:r w:rsidRPr="008E6F80">
        <w:rPr>
          <w:color w:val="auto"/>
          <w:sz w:val="22"/>
          <w:lang w:val="en-GB"/>
        </w:rPr>
        <w:t>was stopped on their way to Germany and a person who</w:t>
      </w:r>
      <w:r w:rsidR="008D5C84" w:rsidRPr="008E6F80">
        <w:rPr>
          <w:color w:val="auto"/>
          <w:sz w:val="22"/>
          <w:lang w:val="en-GB"/>
        </w:rPr>
        <w:t>, being married to a Ukrainian</w:t>
      </w:r>
      <w:r w:rsidRPr="008E6F80">
        <w:rPr>
          <w:color w:val="auto"/>
          <w:sz w:val="22"/>
          <w:lang w:val="en-GB"/>
        </w:rPr>
        <w:t xml:space="preserve">, was refused entry to the EU. A </w:t>
      </w:r>
      <w:commentRangeStart w:id="9"/>
      <w:r w:rsidRPr="008E6F80">
        <w:rPr>
          <w:color w:val="auto"/>
          <w:sz w:val="22"/>
          <w:lang w:val="en-GB"/>
        </w:rPr>
        <w:t xml:space="preserve">person </w:t>
      </w:r>
      <w:commentRangeEnd w:id="9"/>
      <w:r w:rsidR="00443213" w:rsidRPr="008E6F80">
        <w:rPr>
          <w:rStyle w:val="CommentReference"/>
          <w:lang w:val="en-GB"/>
        </w:rPr>
        <w:commentReference w:id="9"/>
      </w:r>
      <w:r w:rsidR="008D5C84" w:rsidRPr="008E6F80">
        <w:rPr>
          <w:color w:val="auto"/>
          <w:sz w:val="22"/>
          <w:lang w:val="en-GB"/>
        </w:rPr>
        <w:t xml:space="preserve">with a hearing disability </w:t>
      </w:r>
      <w:r w:rsidRPr="008E6F80">
        <w:rPr>
          <w:color w:val="auto"/>
          <w:sz w:val="22"/>
          <w:lang w:val="en-GB"/>
        </w:rPr>
        <w:t xml:space="preserve">who has Russian citizenship but has resided in Ukraine for many years was detained for </w:t>
      </w:r>
      <w:r w:rsidRPr="008E6F80">
        <w:rPr>
          <w:color w:val="auto"/>
          <w:sz w:val="22"/>
          <w:lang w:val="en-GB"/>
        </w:rPr>
        <w:lastRenderedPageBreak/>
        <w:t>several days in custody in Ukraine, then arrived in Chisinau. According to UNHCR data, 97% of refugees are Ukrainians.</w:t>
      </w:r>
      <w:r w:rsidR="00DC4685" w:rsidRPr="008E6F80">
        <w:rPr>
          <w:rStyle w:val="FootnoteReference"/>
          <w:rFonts w:cstheme="minorHAnsi"/>
          <w:color w:val="auto"/>
          <w:sz w:val="22"/>
          <w:lang w:val="en-GB"/>
        </w:rPr>
        <w:footnoteReference w:id="13"/>
      </w:r>
      <w:r w:rsidRPr="008E6F80">
        <w:rPr>
          <w:color w:val="auto"/>
          <w:sz w:val="22"/>
          <w:lang w:val="en-GB"/>
        </w:rPr>
        <w:t xml:space="preserve"> </w:t>
      </w:r>
    </w:p>
    <w:p w14:paraId="1DEC70DE" w14:textId="0C01F119" w:rsidR="00456F92" w:rsidRPr="008E6F80" w:rsidRDefault="00DC4685" w:rsidP="00CF7BCB">
      <w:pPr>
        <w:pStyle w:val="Graphbullet4"/>
        <w:spacing w:after="240" w:line="276" w:lineRule="auto"/>
        <w:jc w:val="both"/>
        <w:rPr>
          <w:rFonts w:cstheme="minorHAnsi"/>
          <w:color w:val="auto"/>
          <w:sz w:val="22"/>
          <w:lang w:val="en-GB"/>
        </w:rPr>
      </w:pPr>
      <w:r w:rsidRPr="008E6F80">
        <w:rPr>
          <w:b/>
          <w:color w:val="auto"/>
          <w:sz w:val="22"/>
          <w:lang w:val="en-GB"/>
        </w:rPr>
        <w:t xml:space="preserve">Crossing borders did not pose difficulties for most refugees with disabilities. </w:t>
      </w:r>
      <w:r w:rsidRPr="008E6F80">
        <w:rPr>
          <w:color w:val="auto"/>
          <w:sz w:val="22"/>
          <w:lang w:val="en-GB"/>
        </w:rPr>
        <w:t>During the interviews, they said that they were helped by a large number of volunteers who offered transport, food, accommodation, information, etc., especially during March-April 2022.</w:t>
      </w:r>
    </w:p>
    <w:p w14:paraId="22B1AC5E" w14:textId="4506275E" w:rsidR="005A28D3" w:rsidRPr="008E6F80" w:rsidRDefault="00E92A03" w:rsidP="00427881">
      <w:pPr>
        <w:pStyle w:val="Graphbullet4"/>
        <w:numPr>
          <w:ilvl w:val="0"/>
          <w:numId w:val="0"/>
        </w:numPr>
        <w:spacing w:after="240" w:line="276" w:lineRule="auto"/>
        <w:ind w:left="360"/>
        <w:jc w:val="both"/>
        <w:rPr>
          <w:color w:val="auto"/>
          <w:sz w:val="22"/>
          <w:lang w:val="en-GB"/>
        </w:rPr>
      </w:pPr>
      <w:r w:rsidRPr="008E6F80">
        <w:rPr>
          <w:color w:val="auto"/>
          <w:sz w:val="22"/>
          <w:lang w:val="en-GB"/>
        </w:rPr>
        <w:t xml:space="preserve">In the first months, refugees arrived at the border with evacuation transport from conflict zones, with their own or rented transport. Many refugees did not know exactly where they would end up in Moldova, had no prior arrangements and were guided by volunteers at the border. Some refugees spent their own money on transport services to the border with the Republic of Moldova, amounting to 450 USD. Since June 2022, refugees arrived in Moldova, in particular, by public transport. </w:t>
      </w:r>
    </w:p>
    <w:p w14:paraId="32ED4527" w14:textId="7992A240" w:rsidR="00E92A03" w:rsidRPr="008E6F80" w:rsidRDefault="00E92A03" w:rsidP="00427881">
      <w:pPr>
        <w:pStyle w:val="Graphbullet4"/>
        <w:numPr>
          <w:ilvl w:val="0"/>
          <w:numId w:val="0"/>
        </w:numPr>
        <w:spacing w:after="240" w:line="276" w:lineRule="auto"/>
        <w:ind w:left="360"/>
        <w:jc w:val="both"/>
        <w:rPr>
          <w:rFonts w:cstheme="minorHAnsi"/>
          <w:color w:val="auto"/>
          <w:sz w:val="22"/>
          <w:lang w:val="en-GB"/>
        </w:rPr>
      </w:pPr>
      <w:r w:rsidRPr="008E6F80">
        <w:rPr>
          <w:color w:val="auto"/>
          <w:sz w:val="22"/>
          <w:lang w:val="en-GB"/>
        </w:rPr>
        <w:t>Refugees relied on the government hotline for information. The informational support line 0 800 800 11, along with</w:t>
      </w:r>
      <w:r w:rsidR="00A708A8" w:rsidRPr="008E6F80">
        <w:rPr>
          <w:color w:val="auto"/>
          <w:sz w:val="22"/>
          <w:lang w:val="en-GB"/>
        </w:rPr>
        <w:t xml:space="preserve"> </w:t>
      </w:r>
      <w:hyperlink r:id="rId28" w:history="1">
        <w:r w:rsidRPr="008E6F80">
          <w:rPr>
            <w:rStyle w:val="Hyperlink"/>
            <w:color w:val="auto"/>
            <w:sz w:val="22"/>
            <w:lang w:val="en-GB"/>
          </w:rPr>
          <w:t>https.dopomoga.gov.md</w:t>
        </w:r>
      </w:hyperlink>
      <w:r w:rsidRPr="008E6F80">
        <w:rPr>
          <w:color w:val="auto"/>
          <w:sz w:val="22"/>
          <w:lang w:val="en-GB"/>
        </w:rPr>
        <w:t xml:space="preserve">, is a basic source of information and </w:t>
      </w:r>
      <w:r w:rsidR="008D5C84" w:rsidRPr="008E6F80">
        <w:rPr>
          <w:color w:val="auto"/>
          <w:sz w:val="22"/>
          <w:lang w:val="en-GB"/>
        </w:rPr>
        <w:t>it is</w:t>
      </w:r>
      <w:r w:rsidRPr="008E6F80">
        <w:rPr>
          <w:color w:val="auto"/>
          <w:sz w:val="22"/>
          <w:lang w:val="en-GB"/>
        </w:rPr>
        <w:t xml:space="preserve"> important </w:t>
      </w:r>
      <w:r w:rsidR="008D5C84" w:rsidRPr="008E6F80">
        <w:rPr>
          <w:color w:val="auto"/>
          <w:sz w:val="22"/>
          <w:lang w:val="en-GB"/>
        </w:rPr>
        <w:t>that this line provides</w:t>
      </w:r>
      <w:r w:rsidRPr="008E6F80">
        <w:rPr>
          <w:color w:val="auto"/>
          <w:sz w:val="22"/>
          <w:lang w:val="en-GB"/>
        </w:rPr>
        <w:t xml:space="preserve"> the appropriate support for </w:t>
      </w:r>
      <w:commentRangeStart w:id="10"/>
      <w:r w:rsidRPr="008E6F80">
        <w:rPr>
          <w:color w:val="auto"/>
          <w:sz w:val="22"/>
          <w:lang w:val="en-GB"/>
        </w:rPr>
        <w:t>people</w:t>
      </w:r>
      <w:commentRangeEnd w:id="10"/>
      <w:r w:rsidR="00835E33" w:rsidRPr="008E6F80">
        <w:rPr>
          <w:rStyle w:val="CommentReference"/>
          <w:lang w:val="en-GB"/>
        </w:rPr>
        <w:commentReference w:id="10"/>
      </w:r>
      <w:r w:rsidRPr="008E6F80">
        <w:rPr>
          <w:color w:val="auto"/>
          <w:sz w:val="22"/>
          <w:lang w:val="en-GB"/>
        </w:rPr>
        <w:t xml:space="preserve"> with disabilities.</w:t>
      </w:r>
    </w:p>
    <w:p w14:paraId="643A6823" w14:textId="6B4891DB" w:rsidR="00F36D7B" w:rsidRPr="008E6F80" w:rsidRDefault="00E92A03" w:rsidP="00CF7BCB">
      <w:pPr>
        <w:pStyle w:val="Graphbullet4"/>
        <w:spacing w:after="240" w:line="276" w:lineRule="auto"/>
        <w:jc w:val="both"/>
        <w:rPr>
          <w:color w:val="auto"/>
          <w:sz w:val="22"/>
          <w:lang w:val="en-GB"/>
        </w:rPr>
      </w:pPr>
      <w:r w:rsidRPr="008E6F80">
        <w:rPr>
          <w:b/>
          <w:color w:val="auto"/>
          <w:sz w:val="22"/>
          <w:lang w:val="en-GB"/>
        </w:rPr>
        <w:t xml:space="preserve">The mechanism for identifying and registering persons with disabilities is lacking. </w:t>
      </w:r>
      <w:r w:rsidRPr="008E6F80">
        <w:rPr>
          <w:color w:val="auto"/>
          <w:sz w:val="22"/>
          <w:lang w:val="en-GB"/>
        </w:rPr>
        <w:t xml:space="preserve">Territorial Social Assistance Structures do not always know the full information about </w:t>
      </w:r>
      <w:r w:rsidR="00835E33" w:rsidRPr="008E6F80">
        <w:rPr>
          <w:color w:val="auto"/>
          <w:sz w:val="22"/>
          <w:lang w:val="en-GB"/>
        </w:rPr>
        <w:t xml:space="preserve">Ukrainian refugees </w:t>
      </w:r>
      <w:r w:rsidRPr="008E6F80">
        <w:rPr>
          <w:color w:val="auto"/>
          <w:sz w:val="22"/>
          <w:lang w:val="en-GB"/>
        </w:rPr>
        <w:t xml:space="preserve">who are in their territory. We do not have an exact geographical representation of where the refugees are in Moldova. Local authorities generally have data on the number of refugees in their territory, including people with disabilities, however these data have not yet been aggregated. Improving the mechanism </w:t>
      </w:r>
      <w:r w:rsidR="002740DD" w:rsidRPr="008E6F80">
        <w:rPr>
          <w:color w:val="auto"/>
          <w:sz w:val="22"/>
          <w:lang w:val="en-GB"/>
        </w:rPr>
        <w:t>for</w:t>
      </w:r>
      <w:r w:rsidR="005F1DCA" w:rsidRPr="008E6F80">
        <w:rPr>
          <w:color w:val="auto"/>
          <w:sz w:val="22"/>
          <w:lang w:val="en-GB"/>
        </w:rPr>
        <w:t xml:space="preserve"> identifying the persons with disabilities </w:t>
      </w:r>
      <w:r w:rsidRPr="008E6F80">
        <w:rPr>
          <w:color w:val="auto"/>
          <w:sz w:val="22"/>
          <w:lang w:val="en-GB"/>
        </w:rPr>
        <w:t xml:space="preserve">with the registration for the temporary protection status and the assignment of the IDNP code would be welcome. </w:t>
      </w:r>
    </w:p>
    <w:p w14:paraId="544CAEBD" w14:textId="35999D33" w:rsidR="005C49AF" w:rsidRPr="008E6F80" w:rsidRDefault="005C49AF" w:rsidP="005C49AF">
      <w:pPr>
        <w:rPr>
          <w:b/>
          <w:bCs/>
          <w:lang w:val="en-GB"/>
        </w:rPr>
        <w:sectPr w:rsidR="005C49AF" w:rsidRPr="008E6F80" w:rsidSect="00AC4859">
          <w:headerReference w:type="default" r:id="rId29"/>
          <w:pgSz w:w="12240" w:h="15840" w:code="1"/>
          <w:pgMar w:top="2160" w:right="1080" w:bottom="720" w:left="1080" w:header="648" w:footer="432" w:gutter="0"/>
          <w:cols w:space="708"/>
          <w:docGrid w:linePitch="360"/>
        </w:sectPr>
      </w:pPr>
    </w:p>
    <w:p w14:paraId="1CD86B6B" w14:textId="04C3444E" w:rsidR="00D27AF8" w:rsidRPr="008E6F80" w:rsidRDefault="00DB720D">
      <w:pPr>
        <w:pStyle w:val="Heading1"/>
        <w:numPr>
          <w:ilvl w:val="0"/>
          <w:numId w:val="2"/>
        </w:numPr>
        <w:ind w:left="0" w:firstLine="0"/>
        <w:rPr>
          <w:rFonts w:ascii="Calibri" w:hAnsi="Calibri" w:cs="Calibri"/>
          <w:sz w:val="48"/>
          <w:szCs w:val="36"/>
          <w:lang w:val="en-GB"/>
        </w:rPr>
      </w:pPr>
      <w:bookmarkStart w:id="11" w:name="_Toc126430109"/>
      <w:r w:rsidRPr="008E6F80">
        <w:rPr>
          <w:rFonts w:ascii="Calibri" w:hAnsi="Calibri"/>
          <w:sz w:val="48"/>
          <w:lang w:val="en-GB"/>
        </w:rPr>
        <w:lastRenderedPageBreak/>
        <w:t>ACCOMMODATION</w:t>
      </w:r>
      <w:bookmarkEnd w:id="11"/>
    </w:p>
    <w:p w14:paraId="6DED2F43" w14:textId="3B889011" w:rsidR="00241395" w:rsidRPr="008E6F80" w:rsidRDefault="00241395" w:rsidP="004E1124">
      <w:pPr>
        <w:pStyle w:val="Graphbullet4"/>
        <w:spacing w:after="240" w:line="276" w:lineRule="auto"/>
        <w:jc w:val="both"/>
        <w:rPr>
          <w:rFonts w:cstheme="minorHAnsi"/>
          <w:color w:val="auto"/>
          <w:sz w:val="22"/>
          <w:lang w:val="en-GB"/>
        </w:rPr>
      </w:pPr>
      <w:r w:rsidRPr="008E6F80">
        <w:rPr>
          <w:b/>
          <w:color w:val="auto"/>
          <w:sz w:val="22"/>
          <w:lang w:val="en-GB"/>
        </w:rPr>
        <w:t>Most refugees are staying with their relatives or in rented housing units.</w:t>
      </w:r>
      <w:r w:rsidRPr="008E6F80">
        <w:rPr>
          <w:color w:val="auto"/>
          <w:sz w:val="22"/>
          <w:lang w:val="en-GB"/>
        </w:rPr>
        <w:t xml:space="preserve"> According to UNHCR data, 43% of refugees are staying with (acquaintances) relatives, and 22% rent a home. Only 4% are in refugee placement </w:t>
      </w:r>
      <w:r w:rsidR="002740DD" w:rsidRPr="008E6F80">
        <w:rPr>
          <w:color w:val="auto"/>
          <w:sz w:val="22"/>
          <w:lang w:val="en-GB"/>
        </w:rPr>
        <w:t>centres</w:t>
      </w:r>
      <w:r w:rsidRPr="008E6F80">
        <w:rPr>
          <w:color w:val="auto"/>
          <w:sz w:val="22"/>
          <w:lang w:val="en-GB"/>
        </w:rPr>
        <w:t xml:space="preserve"> (</w:t>
      </w:r>
      <w:r w:rsidR="00D976AC" w:rsidRPr="008E6F80">
        <w:rPr>
          <w:color w:val="auto"/>
          <w:sz w:val="22"/>
          <w:lang w:val="en-GB"/>
        </w:rPr>
        <w:t>RAC</w:t>
      </w:r>
      <w:r w:rsidRPr="008E6F80">
        <w:rPr>
          <w:color w:val="auto"/>
          <w:sz w:val="22"/>
          <w:lang w:val="en-GB"/>
        </w:rPr>
        <w:t>).</w:t>
      </w:r>
    </w:p>
    <w:p w14:paraId="218DD800" w14:textId="5A10644F" w:rsidR="005C49AF" w:rsidRPr="008E6F80" w:rsidRDefault="00F26412" w:rsidP="00CF7BCB">
      <w:pPr>
        <w:pStyle w:val="Graphbullet4"/>
        <w:spacing w:after="240" w:line="276" w:lineRule="auto"/>
        <w:jc w:val="both"/>
        <w:rPr>
          <w:rFonts w:cstheme="minorHAnsi"/>
          <w:color w:val="auto"/>
          <w:sz w:val="22"/>
          <w:lang w:val="en-GB"/>
        </w:rPr>
      </w:pPr>
      <w:r w:rsidRPr="008E6F80">
        <w:rPr>
          <w:color w:val="auto"/>
          <w:sz w:val="22"/>
          <w:lang w:val="en-GB"/>
        </w:rPr>
        <w:t xml:space="preserve">On December 27, 2022, </w:t>
      </w:r>
      <w:r w:rsidRPr="008E6F80">
        <w:rPr>
          <w:b/>
          <w:color w:val="auto"/>
          <w:sz w:val="22"/>
          <w:lang w:val="en-GB"/>
        </w:rPr>
        <w:t xml:space="preserve">67 </w:t>
      </w:r>
      <w:r w:rsidR="000843D6" w:rsidRPr="008E6F80">
        <w:rPr>
          <w:b/>
          <w:color w:val="auto"/>
          <w:sz w:val="22"/>
          <w:lang w:val="en-GB"/>
        </w:rPr>
        <w:t>RAC</w:t>
      </w:r>
      <w:r w:rsidR="008D5C84" w:rsidRPr="008E6F80">
        <w:rPr>
          <w:b/>
          <w:color w:val="auto"/>
          <w:sz w:val="22"/>
          <w:lang w:val="en-GB"/>
        </w:rPr>
        <w:t xml:space="preserve"> </w:t>
      </w:r>
      <w:r w:rsidRPr="008E6F80">
        <w:rPr>
          <w:b/>
          <w:color w:val="auto"/>
          <w:sz w:val="22"/>
          <w:lang w:val="en-GB"/>
        </w:rPr>
        <w:t>with a total capacity of about 4100 seats were active.</w:t>
      </w:r>
      <w:r w:rsidRPr="008E6F80">
        <w:rPr>
          <w:rStyle w:val="FootnoteReference"/>
          <w:color w:val="auto"/>
          <w:sz w:val="22"/>
          <w:lang w:val="en-GB"/>
        </w:rPr>
        <w:t>.</w:t>
      </w:r>
      <w:r w:rsidRPr="008E6F80">
        <w:rPr>
          <w:rStyle w:val="FootnoteReference"/>
          <w:color w:val="auto"/>
          <w:sz w:val="22"/>
          <w:szCs w:val="24"/>
          <w:lang w:val="en-GB"/>
        </w:rPr>
        <w:footnoteReference w:id="14"/>
      </w:r>
      <w:r w:rsidRPr="008E6F80">
        <w:rPr>
          <w:rStyle w:val="FootnoteReference"/>
          <w:color w:val="auto"/>
          <w:sz w:val="22"/>
          <w:szCs w:val="24"/>
          <w:lang w:val="en-GB"/>
        </w:rPr>
        <w:t xml:space="preserve"> </w:t>
      </w:r>
      <w:r w:rsidRPr="008E6F80">
        <w:rPr>
          <w:rStyle w:val="FootnoteReference"/>
          <w:color w:val="auto"/>
          <w:sz w:val="22"/>
          <w:lang w:val="en-GB"/>
        </w:rPr>
        <w:t xml:space="preserve"> </w:t>
      </w:r>
      <w:r w:rsidRPr="008E6F80">
        <w:rPr>
          <w:color w:val="auto"/>
          <w:sz w:val="22"/>
          <w:lang w:val="en-GB"/>
        </w:rPr>
        <w:t xml:space="preserve">(Figure 5). Since February 2022, 130 provisional </w:t>
      </w:r>
      <w:r w:rsidR="002740DD" w:rsidRPr="008E6F80">
        <w:rPr>
          <w:color w:val="auto"/>
          <w:sz w:val="22"/>
          <w:lang w:val="en-GB"/>
        </w:rPr>
        <w:t>centres</w:t>
      </w:r>
      <w:r w:rsidRPr="008E6F80">
        <w:rPr>
          <w:color w:val="auto"/>
          <w:sz w:val="22"/>
          <w:lang w:val="en-GB"/>
        </w:rPr>
        <w:t xml:space="preserve"> and temporary refugee placement </w:t>
      </w:r>
      <w:r w:rsidR="002740DD" w:rsidRPr="008E6F80">
        <w:rPr>
          <w:color w:val="auto"/>
          <w:sz w:val="22"/>
          <w:lang w:val="en-GB"/>
        </w:rPr>
        <w:t>centres</w:t>
      </w:r>
      <w:r w:rsidRPr="008E6F80">
        <w:rPr>
          <w:color w:val="auto"/>
          <w:sz w:val="22"/>
          <w:lang w:val="en-GB"/>
        </w:rPr>
        <w:t xml:space="preserve"> (</w:t>
      </w:r>
      <w:r w:rsidR="00D976AC" w:rsidRPr="008E6F80">
        <w:rPr>
          <w:color w:val="auto"/>
          <w:sz w:val="22"/>
          <w:lang w:val="en-GB"/>
        </w:rPr>
        <w:t>RAC</w:t>
      </w:r>
      <w:r w:rsidRPr="008E6F80">
        <w:rPr>
          <w:color w:val="auto"/>
          <w:sz w:val="22"/>
          <w:lang w:val="en-GB"/>
        </w:rPr>
        <w:t xml:space="preserve">) have been opened, with a total accommodation capacity of more than 10,000 people. In total, by August 2022, more than 65,000 people have been accommodated in these </w:t>
      </w:r>
      <w:r w:rsidR="002740DD" w:rsidRPr="008E6F80">
        <w:rPr>
          <w:color w:val="auto"/>
          <w:sz w:val="22"/>
          <w:lang w:val="en-GB"/>
        </w:rPr>
        <w:t>centres</w:t>
      </w:r>
      <w:r w:rsidRPr="008E6F80">
        <w:rPr>
          <w:color w:val="auto"/>
          <w:sz w:val="22"/>
          <w:lang w:val="en-GB"/>
        </w:rPr>
        <w:t xml:space="preserve">. Refugees from Ukraine are accommodated free of charge in the </w:t>
      </w:r>
      <w:r w:rsidR="002740DD" w:rsidRPr="008E6F80">
        <w:rPr>
          <w:color w:val="auto"/>
          <w:sz w:val="22"/>
          <w:lang w:val="en-GB"/>
        </w:rPr>
        <w:t>Centres</w:t>
      </w:r>
      <w:r w:rsidRPr="008E6F80">
        <w:rPr>
          <w:color w:val="auto"/>
          <w:sz w:val="22"/>
          <w:lang w:val="en-GB"/>
        </w:rPr>
        <w:t>, and they have access to the facilities they can offer, including Internet.</w:t>
      </w:r>
      <w:r w:rsidRPr="008E6F80">
        <w:rPr>
          <w:rStyle w:val="FootnoteReference"/>
          <w:color w:val="auto"/>
          <w:lang w:val="en-GB"/>
        </w:rPr>
        <w:footnoteReference w:id="15"/>
      </w:r>
      <w:r w:rsidRPr="008E6F80">
        <w:rPr>
          <w:color w:val="auto"/>
          <w:sz w:val="22"/>
          <w:lang w:val="en-GB"/>
        </w:rPr>
        <w:t xml:space="preserve"> According to Government data, the average cost of accommodation for a person is 130 lei per day.</w:t>
      </w:r>
      <w:r w:rsidRPr="008E6F80">
        <w:rPr>
          <w:rStyle w:val="FootnoteReference"/>
          <w:color w:val="auto"/>
          <w:sz w:val="22"/>
          <w:lang w:val="en-GB"/>
        </w:rPr>
        <w:footnoteReference w:id="16"/>
      </w:r>
      <w:r w:rsidRPr="008E6F80">
        <w:rPr>
          <w:color w:val="auto"/>
          <w:sz w:val="22"/>
          <w:lang w:val="en-GB"/>
        </w:rPr>
        <w:t xml:space="preserve"> </w:t>
      </w:r>
    </w:p>
    <w:p w14:paraId="1B0CFA99" w14:textId="0DC8C752" w:rsidR="005B721C" w:rsidRPr="008E6F80" w:rsidRDefault="005B721C" w:rsidP="000D178D">
      <w:pPr>
        <w:pStyle w:val="Graphbullet4"/>
        <w:spacing w:after="240" w:line="276" w:lineRule="auto"/>
        <w:jc w:val="both"/>
        <w:rPr>
          <w:color w:val="auto"/>
          <w:sz w:val="22"/>
          <w:szCs w:val="28"/>
          <w:lang w:val="en-GB"/>
        </w:rPr>
      </w:pPr>
      <w:r w:rsidRPr="008E6F80">
        <w:rPr>
          <w:color w:val="auto"/>
          <w:sz w:val="22"/>
          <w:lang w:val="en-GB"/>
        </w:rPr>
        <w:t xml:space="preserve">It is believed that the refugees are mostly concentrated around the big cities, such as Chisinau, Balti, Cahul, etc. 33% of functional </w:t>
      </w:r>
      <w:r w:rsidR="000843D6" w:rsidRPr="008E6F80">
        <w:rPr>
          <w:color w:val="auto"/>
          <w:sz w:val="22"/>
          <w:lang w:val="en-GB"/>
        </w:rPr>
        <w:t xml:space="preserve">RAC </w:t>
      </w:r>
      <w:r w:rsidRPr="008E6F80">
        <w:rPr>
          <w:color w:val="auto"/>
          <w:sz w:val="22"/>
          <w:lang w:val="en-GB"/>
        </w:rPr>
        <w:t xml:space="preserve">and 51% of the total number of placed people are concentrated in Chisinau. </w:t>
      </w:r>
    </w:p>
    <w:p w14:paraId="75A325B4" w14:textId="27B976B6" w:rsidR="004E3F18" w:rsidRPr="008E6F80" w:rsidRDefault="004E3F18" w:rsidP="00CC736A">
      <w:pPr>
        <w:pStyle w:val="Graphbullet"/>
        <w:spacing w:after="240" w:line="276" w:lineRule="auto"/>
        <w:ind w:left="284" w:hanging="284"/>
        <w:jc w:val="both"/>
        <w:rPr>
          <w:color w:val="auto"/>
          <w:sz w:val="22"/>
          <w:lang w:val="en-GB"/>
        </w:rPr>
      </w:pPr>
      <w:r w:rsidRPr="008E6F80">
        <w:rPr>
          <w:b/>
          <w:bCs/>
          <w:color w:val="auto"/>
          <w:sz w:val="22"/>
          <w:lang w:val="en-GB"/>
        </w:rPr>
        <w:t xml:space="preserve">Additionally, a network of temporary </w:t>
      </w:r>
      <w:r w:rsidR="002740DD" w:rsidRPr="008E6F80">
        <w:rPr>
          <w:b/>
          <w:bCs/>
          <w:color w:val="auto"/>
          <w:sz w:val="22"/>
          <w:lang w:val="en-GB"/>
        </w:rPr>
        <w:t>centres</w:t>
      </w:r>
      <w:r w:rsidRPr="008E6F80">
        <w:rPr>
          <w:b/>
          <w:bCs/>
          <w:color w:val="auto"/>
          <w:sz w:val="22"/>
          <w:lang w:val="en-GB"/>
        </w:rPr>
        <w:t xml:space="preserve"> was created in the border area.</w:t>
      </w:r>
      <w:r w:rsidRPr="008E6F80">
        <w:rPr>
          <w:color w:val="auto"/>
          <w:sz w:val="22"/>
          <w:lang w:val="en-GB"/>
        </w:rPr>
        <w:t xml:space="preserve"> Between 24.02 and 19.06.2022, 8,788 foreigners were registered in the temporary </w:t>
      </w:r>
      <w:r w:rsidR="002740DD" w:rsidRPr="008E6F80">
        <w:rPr>
          <w:color w:val="auto"/>
          <w:sz w:val="22"/>
          <w:lang w:val="en-GB"/>
        </w:rPr>
        <w:t>centres</w:t>
      </w:r>
      <w:r w:rsidRPr="008E6F80">
        <w:rPr>
          <w:color w:val="auto"/>
          <w:sz w:val="22"/>
          <w:lang w:val="en-GB"/>
        </w:rPr>
        <w:t xml:space="preserve"> managed by the Ministry of Internal Affairs.</w:t>
      </w:r>
      <w:r w:rsidRPr="008E6F80">
        <w:rPr>
          <w:rStyle w:val="FootnoteReference"/>
          <w:color w:val="auto"/>
          <w:sz w:val="22"/>
          <w:lang w:val="en-GB"/>
        </w:rPr>
        <w:footnoteReference w:id="17"/>
      </w:r>
    </w:p>
    <w:p w14:paraId="397B84F3" w14:textId="2F7E8C7E" w:rsidR="004E3F18" w:rsidRPr="008E6F80" w:rsidRDefault="00D976AC" w:rsidP="00CF7BCB">
      <w:pPr>
        <w:pStyle w:val="Graphbullet"/>
        <w:spacing w:after="240" w:line="276" w:lineRule="auto"/>
        <w:ind w:left="284" w:hanging="284"/>
        <w:jc w:val="both"/>
        <w:rPr>
          <w:rStyle w:val="Bold"/>
          <w:b w:val="0"/>
          <w:bCs w:val="0"/>
          <w:color w:val="auto"/>
          <w:sz w:val="22"/>
          <w:szCs w:val="24"/>
          <w:lang w:val="en-GB"/>
        </w:rPr>
      </w:pPr>
      <w:r w:rsidRPr="008E6F80">
        <w:rPr>
          <w:rStyle w:val="Bold"/>
          <w:b w:val="0"/>
          <w:color w:val="auto"/>
          <w:sz w:val="22"/>
          <w:lang w:val="en-GB"/>
        </w:rPr>
        <w:t>RAC</w:t>
      </w:r>
      <w:r w:rsidR="005C49AF" w:rsidRPr="008E6F80">
        <w:rPr>
          <w:rStyle w:val="Bold"/>
          <w:b w:val="0"/>
          <w:color w:val="auto"/>
          <w:sz w:val="22"/>
          <w:lang w:val="en-GB"/>
        </w:rPr>
        <w:t xml:space="preserve"> activity takes place on the basis of </w:t>
      </w:r>
      <w:r w:rsidR="005C49AF" w:rsidRPr="008E6F80">
        <w:rPr>
          <w:rStyle w:val="Bold"/>
          <w:b w:val="0"/>
          <w:i/>
          <w:iCs/>
          <w:color w:val="auto"/>
          <w:sz w:val="22"/>
          <w:lang w:val="en-GB"/>
        </w:rPr>
        <w:t xml:space="preserve">MLSP Order no. 21 of 26.02.2022 regarding the approval of the Regulation on the organization and operation of the Temporary Placement </w:t>
      </w:r>
      <w:r w:rsidR="002740DD" w:rsidRPr="008E6F80">
        <w:rPr>
          <w:rStyle w:val="Bold"/>
          <w:b w:val="0"/>
          <w:i/>
          <w:iCs/>
          <w:color w:val="auto"/>
          <w:sz w:val="22"/>
          <w:lang w:val="en-GB"/>
        </w:rPr>
        <w:t>Centre</w:t>
      </w:r>
      <w:r w:rsidR="005C49AF" w:rsidRPr="008E6F80">
        <w:rPr>
          <w:rStyle w:val="Bold"/>
          <w:b w:val="0"/>
          <w:i/>
          <w:iCs/>
          <w:color w:val="auto"/>
          <w:sz w:val="22"/>
          <w:lang w:val="en-GB"/>
        </w:rPr>
        <w:t xml:space="preserve"> for refugees and the staff and expenditure rules</w:t>
      </w:r>
      <w:r w:rsidR="005C49AF" w:rsidRPr="008E6F80">
        <w:rPr>
          <w:rStyle w:val="Bold"/>
          <w:b w:val="0"/>
          <w:color w:val="auto"/>
          <w:sz w:val="22"/>
          <w:lang w:val="en-GB"/>
        </w:rPr>
        <w:t>.</w:t>
      </w:r>
      <w:r w:rsidR="005C49AF" w:rsidRPr="008E6F80">
        <w:rPr>
          <w:rStyle w:val="FootnoteReference"/>
          <w:color w:val="auto"/>
          <w:sz w:val="22"/>
          <w:szCs w:val="24"/>
          <w:lang w:val="en-GB"/>
        </w:rPr>
        <w:footnoteReference w:id="18"/>
      </w:r>
      <w:r w:rsidR="005C49AF" w:rsidRPr="008E6F80">
        <w:rPr>
          <w:rStyle w:val="Bold"/>
          <w:b w:val="0"/>
          <w:color w:val="auto"/>
          <w:sz w:val="22"/>
          <w:lang w:val="en-GB"/>
        </w:rPr>
        <w:t xml:space="preserve"> The </w:t>
      </w:r>
      <w:r w:rsidR="002740DD" w:rsidRPr="008E6F80">
        <w:rPr>
          <w:rStyle w:val="Bold"/>
          <w:b w:val="0"/>
          <w:color w:val="auto"/>
          <w:sz w:val="22"/>
          <w:lang w:val="en-GB"/>
        </w:rPr>
        <w:t>setup</w:t>
      </w:r>
      <w:r w:rsidR="005C49AF" w:rsidRPr="008E6F80">
        <w:rPr>
          <w:rStyle w:val="Bold"/>
          <w:b w:val="0"/>
          <w:color w:val="auto"/>
          <w:sz w:val="22"/>
          <w:lang w:val="en-GB"/>
        </w:rPr>
        <w:t xml:space="preserve"> of a </w:t>
      </w:r>
      <w:r w:rsidRPr="008E6F80">
        <w:rPr>
          <w:rStyle w:val="Bold"/>
          <w:b w:val="0"/>
          <w:color w:val="auto"/>
          <w:sz w:val="22"/>
          <w:lang w:val="en-GB"/>
        </w:rPr>
        <w:t>RAC</w:t>
      </w:r>
      <w:r w:rsidR="005C49AF" w:rsidRPr="008E6F80">
        <w:rPr>
          <w:rStyle w:val="Bold"/>
          <w:b w:val="0"/>
          <w:color w:val="auto"/>
          <w:sz w:val="22"/>
          <w:lang w:val="en-GB"/>
        </w:rPr>
        <w:t xml:space="preserve"> is done by ANAS order following a request by the requesting organizations. Subjects that have the right to set up temporary placement </w:t>
      </w:r>
      <w:r w:rsidR="002740DD" w:rsidRPr="008E6F80">
        <w:rPr>
          <w:rStyle w:val="Bold"/>
          <w:b w:val="0"/>
          <w:color w:val="auto"/>
          <w:sz w:val="22"/>
          <w:lang w:val="en-GB"/>
        </w:rPr>
        <w:t>centres</w:t>
      </w:r>
      <w:r w:rsidR="005C49AF" w:rsidRPr="008E6F80">
        <w:rPr>
          <w:rStyle w:val="Bold"/>
          <w:b w:val="0"/>
          <w:color w:val="auto"/>
          <w:sz w:val="22"/>
          <w:lang w:val="en-GB"/>
        </w:rPr>
        <w:t xml:space="preserve"> for refugees are:</w:t>
      </w:r>
    </w:p>
    <w:p w14:paraId="52A825D5" w14:textId="0D326E0C" w:rsidR="004E3F18" w:rsidRPr="008E6F80" w:rsidRDefault="004E3F18" w:rsidP="004E3F18">
      <w:pPr>
        <w:pStyle w:val="Graphbullet"/>
        <w:rPr>
          <w:rStyle w:val="Bold"/>
          <w:b w:val="0"/>
          <w:bCs w:val="0"/>
          <w:color w:val="auto"/>
          <w:sz w:val="22"/>
          <w:szCs w:val="24"/>
          <w:lang w:val="en-GB"/>
        </w:rPr>
      </w:pPr>
      <w:r w:rsidRPr="008E6F80">
        <w:rPr>
          <w:rStyle w:val="Bold"/>
          <w:b w:val="0"/>
          <w:color w:val="auto"/>
          <w:sz w:val="22"/>
          <w:lang w:val="en-GB"/>
        </w:rPr>
        <w:t>Territorial Social Assistance Structures (STAS)</w:t>
      </w:r>
    </w:p>
    <w:p w14:paraId="17C04821" w14:textId="77777777" w:rsidR="004E3F18" w:rsidRPr="008E6F80" w:rsidRDefault="004E3F18" w:rsidP="004E3F18">
      <w:pPr>
        <w:pStyle w:val="Graphbullet"/>
        <w:rPr>
          <w:rStyle w:val="Bold"/>
          <w:b w:val="0"/>
          <w:bCs w:val="0"/>
          <w:color w:val="auto"/>
          <w:sz w:val="22"/>
          <w:szCs w:val="24"/>
          <w:lang w:val="en-GB"/>
        </w:rPr>
      </w:pPr>
      <w:r w:rsidRPr="008E6F80">
        <w:rPr>
          <w:rStyle w:val="Bold"/>
          <w:b w:val="0"/>
          <w:color w:val="auto"/>
          <w:sz w:val="22"/>
          <w:lang w:val="en-GB"/>
        </w:rPr>
        <w:t>State-owned enterprises</w:t>
      </w:r>
    </w:p>
    <w:p w14:paraId="469BD51B" w14:textId="5E0CE89C" w:rsidR="004E3F18" w:rsidRPr="008E6F80" w:rsidRDefault="004E3F18" w:rsidP="004E3F18">
      <w:pPr>
        <w:pStyle w:val="Graphbullet"/>
        <w:rPr>
          <w:rStyle w:val="Bold"/>
          <w:b w:val="0"/>
          <w:bCs w:val="0"/>
          <w:color w:val="auto"/>
          <w:sz w:val="22"/>
          <w:szCs w:val="24"/>
          <w:lang w:val="en-GB"/>
        </w:rPr>
      </w:pPr>
      <w:r w:rsidRPr="008E6F80">
        <w:rPr>
          <w:rStyle w:val="Bold"/>
          <w:b w:val="0"/>
          <w:color w:val="auto"/>
          <w:sz w:val="22"/>
          <w:lang w:val="en-GB"/>
        </w:rPr>
        <w:lastRenderedPageBreak/>
        <w:t>Majority state-owned companies</w:t>
      </w:r>
    </w:p>
    <w:p w14:paraId="634B52B6" w14:textId="2ED9C208" w:rsidR="004E3F18" w:rsidRPr="008E6F80" w:rsidRDefault="004E3F18" w:rsidP="004E3F18">
      <w:pPr>
        <w:pStyle w:val="Graphbullet"/>
        <w:rPr>
          <w:rStyle w:val="Bold"/>
          <w:b w:val="0"/>
          <w:bCs w:val="0"/>
          <w:color w:val="auto"/>
          <w:sz w:val="22"/>
          <w:szCs w:val="24"/>
          <w:lang w:val="en-GB"/>
        </w:rPr>
      </w:pPr>
      <w:r w:rsidRPr="008E6F80">
        <w:rPr>
          <w:rStyle w:val="Bold"/>
          <w:b w:val="0"/>
          <w:color w:val="auto"/>
          <w:sz w:val="22"/>
          <w:lang w:val="en-GB"/>
        </w:rPr>
        <w:t>Non-commercial organizations</w:t>
      </w:r>
    </w:p>
    <w:p w14:paraId="2D3A2B9C" w14:textId="44596330" w:rsidR="004E3F18" w:rsidRPr="008E6F80" w:rsidRDefault="004E3F18" w:rsidP="00255151">
      <w:pPr>
        <w:pStyle w:val="Graphbullet"/>
        <w:rPr>
          <w:rStyle w:val="Bold"/>
          <w:b w:val="0"/>
          <w:bCs w:val="0"/>
          <w:color w:val="auto"/>
          <w:sz w:val="22"/>
          <w:szCs w:val="24"/>
          <w:lang w:val="en-GB"/>
        </w:rPr>
      </w:pPr>
      <w:r w:rsidRPr="008E6F80">
        <w:rPr>
          <w:rStyle w:val="Bold"/>
          <w:b w:val="0"/>
          <w:color w:val="auto"/>
          <w:sz w:val="22"/>
          <w:lang w:val="en-GB"/>
        </w:rPr>
        <w:t>Public institutions under the Central Public Authorities (CPAs)</w:t>
      </w:r>
    </w:p>
    <w:p w14:paraId="2BA7BD7D" w14:textId="43E67A2E" w:rsidR="004E3F18" w:rsidRPr="008E6F80" w:rsidRDefault="00A708A8" w:rsidP="004E3F18">
      <w:pPr>
        <w:pStyle w:val="Graphbullet"/>
        <w:rPr>
          <w:rStyle w:val="Bold"/>
          <w:b w:val="0"/>
          <w:bCs w:val="0"/>
          <w:color w:val="auto"/>
          <w:sz w:val="22"/>
          <w:szCs w:val="24"/>
          <w:lang w:val="en-GB"/>
        </w:rPr>
      </w:pPr>
      <w:r w:rsidRPr="008E6F80">
        <w:rPr>
          <w:rStyle w:val="Bold"/>
          <w:b w:val="0"/>
          <w:color w:val="auto"/>
          <w:sz w:val="22"/>
          <w:lang w:val="en-GB"/>
        </w:rPr>
        <w:t>Level 1</w:t>
      </w:r>
      <w:r w:rsidR="004E3F18" w:rsidRPr="008E6F80">
        <w:rPr>
          <w:rStyle w:val="Bold"/>
          <w:b w:val="0"/>
          <w:color w:val="auto"/>
          <w:sz w:val="22"/>
          <w:lang w:val="en-GB"/>
        </w:rPr>
        <w:t xml:space="preserve"> Local Public Authorities</w:t>
      </w:r>
    </w:p>
    <w:p w14:paraId="1D2B14F6" w14:textId="4DEE3448" w:rsidR="005C49AF" w:rsidRPr="008E6F80" w:rsidRDefault="005C49AF" w:rsidP="005C49AF">
      <w:pPr>
        <w:pStyle w:val="Graphbullet"/>
        <w:numPr>
          <w:ilvl w:val="0"/>
          <w:numId w:val="0"/>
        </w:numPr>
        <w:spacing w:line="360" w:lineRule="auto"/>
        <w:ind w:left="284"/>
        <w:jc w:val="both"/>
        <w:rPr>
          <w:rStyle w:val="Bold"/>
          <w:b w:val="0"/>
          <w:bCs w:val="0"/>
          <w:color w:val="auto"/>
          <w:sz w:val="22"/>
          <w:szCs w:val="24"/>
          <w:lang w:val="en-GB"/>
        </w:rPr>
      </w:pPr>
      <w:r w:rsidRPr="008E6F80">
        <w:rPr>
          <w:rStyle w:val="Bold"/>
          <w:b w:val="0"/>
          <w:color w:val="auto"/>
          <w:sz w:val="22"/>
          <w:lang w:val="en-GB"/>
        </w:rPr>
        <w:t xml:space="preserve"> </w:t>
      </w:r>
    </w:p>
    <w:p w14:paraId="01A8FD4A" w14:textId="79A64CE9" w:rsidR="00E23FD4" w:rsidRPr="008E6F80" w:rsidRDefault="000843D6" w:rsidP="00E23FD4">
      <w:pPr>
        <w:pStyle w:val="Graphbullet"/>
        <w:numPr>
          <w:ilvl w:val="0"/>
          <w:numId w:val="0"/>
        </w:numPr>
        <w:ind w:left="284" w:hanging="284"/>
        <w:rPr>
          <w:noProof/>
          <w:lang w:val="en-GB"/>
        </w:rPr>
      </w:pPr>
      <w:r w:rsidRPr="008E6F80">
        <w:rPr>
          <w:noProof/>
          <w:lang w:val="en-GB" w:eastAsia="en-GB"/>
        </w:rPr>
        <w:drawing>
          <wp:anchor distT="0" distB="0" distL="114300" distR="114300" simplePos="0" relativeHeight="251676672" behindDoc="0" locked="0" layoutInCell="1" allowOverlap="1" wp14:anchorId="483DDB5B" wp14:editId="77377FCC">
            <wp:simplePos x="0" y="0"/>
            <wp:positionH relativeFrom="margin">
              <wp:posOffset>3695700</wp:posOffset>
            </wp:positionH>
            <wp:positionV relativeFrom="paragraph">
              <wp:posOffset>10160</wp:posOffset>
            </wp:positionV>
            <wp:extent cx="2700670" cy="1950484"/>
            <wp:effectExtent l="0" t="0" r="444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2700670" cy="1950484"/>
                    </a:xfrm>
                    <a:prstGeom prst="rect">
                      <a:avLst/>
                    </a:prstGeom>
                  </pic:spPr>
                </pic:pic>
              </a:graphicData>
            </a:graphic>
            <wp14:sizeRelH relativeFrom="margin">
              <wp14:pctWidth>0</wp14:pctWidth>
            </wp14:sizeRelH>
            <wp14:sizeRelV relativeFrom="margin">
              <wp14:pctHeight>0</wp14:pctHeight>
            </wp14:sizeRelV>
          </wp:anchor>
        </w:drawing>
      </w:r>
      <w:r w:rsidRPr="008E6F80">
        <w:rPr>
          <w:noProof/>
          <w:lang w:val="en-GB" w:eastAsia="en-GB"/>
        </w:rPr>
        <w:drawing>
          <wp:anchor distT="0" distB="0" distL="114300" distR="114300" simplePos="0" relativeHeight="251677696" behindDoc="0" locked="0" layoutInCell="1" allowOverlap="1" wp14:anchorId="6A159FA5" wp14:editId="3A17E315">
            <wp:simplePos x="0" y="0"/>
            <wp:positionH relativeFrom="column">
              <wp:posOffset>3428217</wp:posOffset>
            </wp:positionH>
            <wp:positionV relativeFrom="paragraph">
              <wp:posOffset>2066290</wp:posOffset>
            </wp:positionV>
            <wp:extent cx="3338195" cy="1541780"/>
            <wp:effectExtent l="0" t="0" r="0" b="1270"/>
            <wp:wrapThrough wrapText="bothSides">
              <wp:wrapPolygon edited="0">
                <wp:start x="0" y="0"/>
                <wp:lineTo x="0" y="21351"/>
                <wp:lineTo x="21448" y="21351"/>
                <wp:lineTo x="21448"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338195" cy="1541780"/>
                    </a:xfrm>
                    <a:prstGeom prst="rect">
                      <a:avLst/>
                    </a:prstGeom>
                  </pic:spPr>
                </pic:pic>
              </a:graphicData>
            </a:graphic>
            <wp14:sizeRelH relativeFrom="margin">
              <wp14:pctWidth>0</wp14:pctWidth>
            </wp14:sizeRelH>
            <wp14:sizeRelV relativeFrom="margin">
              <wp14:pctHeight>0</wp14:pctHeight>
            </wp14:sizeRelV>
          </wp:anchor>
        </w:drawing>
      </w:r>
      <w:r w:rsidRPr="008E6F80">
        <w:rPr>
          <w:noProof/>
          <w:lang w:val="en-GB"/>
        </w:rPr>
        <w:t xml:space="preserve">  </w:t>
      </w:r>
      <w:r w:rsidRPr="008E6F80">
        <w:rPr>
          <w:noProof/>
          <w:lang w:val="en-GB" w:eastAsia="en-GB"/>
        </w:rPr>
        <w:drawing>
          <wp:inline distT="0" distB="0" distL="0" distR="0" wp14:anchorId="63CA0F89" wp14:editId="7654D138">
            <wp:extent cx="3027917" cy="3732028"/>
            <wp:effectExtent l="0" t="0" r="127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066714" cy="3779847"/>
                    </a:xfrm>
                    <a:prstGeom prst="rect">
                      <a:avLst/>
                    </a:prstGeom>
                  </pic:spPr>
                </pic:pic>
              </a:graphicData>
            </a:graphic>
          </wp:inline>
        </w:drawing>
      </w:r>
    </w:p>
    <w:p w14:paraId="4B09B2FC" w14:textId="354136AF" w:rsidR="00E23FD4" w:rsidRPr="008E6F80" w:rsidRDefault="00E23FD4" w:rsidP="00E23FD4">
      <w:pPr>
        <w:pStyle w:val="Graphbullet"/>
        <w:numPr>
          <w:ilvl w:val="0"/>
          <w:numId w:val="0"/>
        </w:numPr>
        <w:ind w:left="284" w:hanging="284"/>
        <w:rPr>
          <w:noProof/>
          <w:lang w:val="en-GB"/>
        </w:rPr>
      </w:pPr>
    </w:p>
    <w:p w14:paraId="4E2442BE" w14:textId="49452DE1" w:rsidR="00E23FD4" w:rsidRPr="008E6F80" w:rsidRDefault="00E23FD4" w:rsidP="00CC736A">
      <w:pPr>
        <w:pStyle w:val="Graphheading2"/>
        <w:jc w:val="center"/>
        <w:rPr>
          <w:sz w:val="22"/>
          <w:szCs w:val="20"/>
          <w:lang w:val="en-GB"/>
        </w:rPr>
      </w:pPr>
      <w:r w:rsidRPr="008E6F80">
        <w:rPr>
          <w:sz w:val="22"/>
          <w:lang w:val="en-GB"/>
        </w:rPr>
        <w:t xml:space="preserve">Figure 5. Information about </w:t>
      </w:r>
      <w:r w:rsidR="00D976AC" w:rsidRPr="008E6F80">
        <w:rPr>
          <w:sz w:val="22"/>
          <w:lang w:val="en-GB"/>
        </w:rPr>
        <w:t>RAC</w:t>
      </w:r>
      <w:r w:rsidRPr="008E6F80">
        <w:rPr>
          <w:sz w:val="22"/>
          <w:lang w:val="en-GB"/>
        </w:rPr>
        <w:t>. Source: ANAS</w:t>
      </w:r>
      <w:r w:rsidRPr="008E6F80">
        <w:rPr>
          <w:rStyle w:val="FootnoteReference"/>
          <w:sz w:val="22"/>
          <w:szCs w:val="20"/>
          <w:lang w:val="en-GB"/>
        </w:rPr>
        <w:footnoteReference w:id="19"/>
      </w:r>
    </w:p>
    <w:p w14:paraId="6308D0E8" w14:textId="77777777" w:rsidR="00E23FD4" w:rsidRPr="008E6F80" w:rsidRDefault="00E23FD4" w:rsidP="005C49AF">
      <w:pPr>
        <w:pStyle w:val="Graphbullet"/>
        <w:numPr>
          <w:ilvl w:val="0"/>
          <w:numId w:val="0"/>
        </w:numPr>
        <w:spacing w:line="360" w:lineRule="auto"/>
        <w:ind w:left="284"/>
        <w:jc w:val="both"/>
        <w:rPr>
          <w:rStyle w:val="Bold"/>
          <w:b w:val="0"/>
          <w:bCs w:val="0"/>
          <w:color w:val="auto"/>
          <w:sz w:val="22"/>
          <w:szCs w:val="24"/>
          <w:lang w:val="en-GB"/>
        </w:rPr>
      </w:pPr>
    </w:p>
    <w:p w14:paraId="63D13FA3" w14:textId="55BDE3DF" w:rsidR="005F4C8C" w:rsidRPr="008E6F80" w:rsidRDefault="005F4C8C" w:rsidP="00CF7BCB">
      <w:pPr>
        <w:pStyle w:val="Graphbullet"/>
        <w:spacing w:after="240" w:line="276" w:lineRule="auto"/>
        <w:ind w:left="284" w:hanging="284"/>
        <w:jc w:val="both"/>
        <w:rPr>
          <w:rStyle w:val="Bold"/>
          <w:b w:val="0"/>
          <w:bCs w:val="0"/>
          <w:color w:val="auto"/>
          <w:sz w:val="22"/>
          <w:lang w:val="en-GB"/>
        </w:rPr>
      </w:pPr>
      <w:r w:rsidRPr="008E6F80">
        <w:rPr>
          <w:rStyle w:val="Bold"/>
          <w:b w:val="0"/>
          <w:color w:val="auto"/>
          <w:sz w:val="22"/>
          <w:lang w:val="en-GB"/>
        </w:rPr>
        <w:t xml:space="preserve">According to the data provided by ANAS, in December 2022, 112 people with disabilities were placed in the </w:t>
      </w:r>
      <w:r w:rsidR="00D976AC" w:rsidRPr="008E6F80">
        <w:rPr>
          <w:rStyle w:val="Bold"/>
          <w:b w:val="0"/>
          <w:color w:val="auto"/>
          <w:sz w:val="22"/>
          <w:lang w:val="en-GB"/>
        </w:rPr>
        <w:t>RAC</w:t>
      </w:r>
      <w:r w:rsidRPr="008E6F80">
        <w:rPr>
          <w:rStyle w:val="Bold"/>
          <w:b w:val="0"/>
          <w:color w:val="auto"/>
          <w:sz w:val="22"/>
          <w:lang w:val="en-GB"/>
        </w:rPr>
        <w:t xml:space="preserve"> network, which is 4.1% of the total number of people placed. 11% of residents are over 65 years old.</w:t>
      </w:r>
      <w:r w:rsidRPr="008E6F80">
        <w:rPr>
          <w:rStyle w:val="FootnoteReference"/>
          <w:color w:val="auto"/>
          <w:sz w:val="22"/>
          <w:lang w:val="en-GB"/>
        </w:rPr>
        <w:footnoteReference w:id="20"/>
      </w:r>
    </w:p>
    <w:p w14:paraId="1A35ADB4" w14:textId="0069D1EC" w:rsidR="005B721C" w:rsidRPr="008E6F80" w:rsidRDefault="00B35162" w:rsidP="00187ECA">
      <w:pPr>
        <w:pStyle w:val="Graphbullet"/>
        <w:spacing w:after="240" w:line="276" w:lineRule="auto"/>
        <w:ind w:left="284" w:hanging="284"/>
        <w:jc w:val="both"/>
        <w:rPr>
          <w:rStyle w:val="Bold"/>
          <w:b w:val="0"/>
          <w:bCs w:val="0"/>
          <w:color w:val="auto"/>
          <w:sz w:val="22"/>
          <w:lang w:val="en-GB"/>
        </w:rPr>
      </w:pPr>
      <w:r w:rsidRPr="008E6F80">
        <w:rPr>
          <w:rStyle w:val="Bold"/>
          <w:color w:val="auto"/>
          <w:sz w:val="22"/>
          <w:lang w:val="en-GB"/>
        </w:rPr>
        <w:t xml:space="preserve">Since the beginning of the war, the </w:t>
      </w:r>
      <w:r w:rsidR="00D976AC" w:rsidRPr="008E6F80">
        <w:rPr>
          <w:rStyle w:val="Bold"/>
          <w:color w:val="auto"/>
          <w:sz w:val="22"/>
          <w:lang w:val="en-GB"/>
        </w:rPr>
        <w:t>RAC</w:t>
      </w:r>
      <w:r w:rsidRPr="008E6F80">
        <w:rPr>
          <w:rStyle w:val="Bold"/>
          <w:color w:val="auto"/>
          <w:sz w:val="22"/>
          <w:lang w:val="en-GB"/>
        </w:rPr>
        <w:t xml:space="preserve"> network coordination and placement mechanism has not paid sufficient attention to the needs of persons with disabilities.</w:t>
      </w:r>
      <w:r w:rsidRPr="008E6F80">
        <w:rPr>
          <w:rStyle w:val="Bold"/>
          <w:b w:val="0"/>
          <w:color w:val="auto"/>
          <w:sz w:val="22"/>
          <w:lang w:val="en-GB"/>
        </w:rPr>
        <w:t xml:space="preserve"> People with hearing </w:t>
      </w:r>
      <w:r w:rsidRPr="008E6F80">
        <w:rPr>
          <w:rStyle w:val="Bold"/>
          <w:b w:val="0"/>
          <w:color w:val="auto"/>
          <w:sz w:val="22"/>
          <w:lang w:val="en-GB"/>
        </w:rPr>
        <w:lastRenderedPageBreak/>
        <w:t>disabilities were placed as indicated by the Moldovan Association of the Deaf. People with locomotor disab</w:t>
      </w:r>
      <w:r w:rsidR="005F1DCA" w:rsidRPr="008E6F80">
        <w:rPr>
          <w:rStyle w:val="Bold"/>
          <w:b w:val="0"/>
          <w:color w:val="auto"/>
          <w:sz w:val="22"/>
          <w:lang w:val="en-GB"/>
        </w:rPr>
        <w:t>ilities are mainly placed in the</w:t>
      </w:r>
      <w:r w:rsidR="005F1DCA" w:rsidRPr="008E6F80">
        <w:rPr>
          <w:bCs/>
          <w:color w:val="auto"/>
          <w:sz w:val="22"/>
          <w:lang w:val="en-GB"/>
        </w:rPr>
        <w:t> Placement Centre for elderly people and people with disabilities</w:t>
      </w:r>
      <w:r w:rsidR="005F1DCA" w:rsidRPr="008E6F80">
        <w:rPr>
          <w:rStyle w:val="Bold"/>
          <w:b w:val="0"/>
          <w:color w:val="auto"/>
          <w:sz w:val="22"/>
          <w:lang w:val="en-GB"/>
        </w:rPr>
        <w:t xml:space="preserve"> from Chisinau,</w:t>
      </w:r>
      <w:r w:rsidRPr="008E6F80">
        <w:rPr>
          <w:rStyle w:val="Bold"/>
          <w:b w:val="0"/>
          <w:color w:val="auto"/>
          <w:sz w:val="22"/>
          <w:lang w:val="en-GB"/>
        </w:rPr>
        <w:t xml:space="preserve"> in </w:t>
      </w:r>
      <w:r w:rsidR="00D976AC" w:rsidRPr="008E6F80">
        <w:rPr>
          <w:rStyle w:val="Bold"/>
          <w:b w:val="0"/>
          <w:color w:val="auto"/>
          <w:sz w:val="22"/>
          <w:lang w:val="en-GB"/>
        </w:rPr>
        <w:t>RAC</w:t>
      </w:r>
      <w:r w:rsidRPr="008E6F80">
        <w:rPr>
          <w:rStyle w:val="Bold"/>
          <w:b w:val="0"/>
          <w:color w:val="auto"/>
          <w:sz w:val="22"/>
          <w:lang w:val="en-GB"/>
        </w:rPr>
        <w:t xml:space="preserve"> Greblesti (Straseni) or in other </w:t>
      </w:r>
      <w:r w:rsidR="002740DD" w:rsidRPr="008E6F80">
        <w:rPr>
          <w:rStyle w:val="Bold"/>
          <w:b w:val="0"/>
          <w:color w:val="auto"/>
          <w:sz w:val="22"/>
          <w:lang w:val="en-GB"/>
        </w:rPr>
        <w:t>centres</w:t>
      </w:r>
      <w:r w:rsidRPr="008E6F80">
        <w:rPr>
          <w:rStyle w:val="Bold"/>
          <w:b w:val="0"/>
          <w:color w:val="auto"/>
          <w:sz w:val="22"/>
          <w:lang w:val="en-GB"/>
        </w:rPr>
        <w:t xml:space="preserve">, at a great distance from the infrastructure. Although the accessibility of the buildings of these </w:t>
      </w:r>
      <w:r w:rsidR="002740DD" w:rsidRPr="008E6F80">
        <w:rPr>
          <w:rStyle w:val="Bold"/>
          <w:b w:val="0"/>
          <w:color w:val="auto"/>
          <w:sz w:val="22"/>
          <w:lang w:val="en-GB"/>
        </w:rPr>
        <w:t>centres</w:t>
      </w:r>
      <w:r w:rsidRPr="008E6F80">
        <w:rPr>
          <w:rStyle w:val="Bold"/>
          <w:b w:val="0"/>
          <w:color w:val="auto"/>
          <w:sz w:val="22"/>
          <w:lang w:val="en-GB"/>
        </w:rPr>
        <w:t xml:space="preserve"> has improved during 2022, due to the location of the </w:t>
      </w:r>
      <w:r w:rsidR="00D976AC" w:rsidRPr="008E6F80">
        <w:rPr>
          <w:rStyle w:val="Bold"/>
          <w:b w:val="0"/>
          <w:color w:val="auto"/>
          <w:sz w:val="22"/>
          <w:lang w:val="en-GB"/>
        </w:rPr>
        <w:t>RAC</w:t>
      </w:r>
      <w:r w:rsidRPr="008E6F80">
        <w:rPr>
          <w:rStyle w:val="Bold"/>
          <w:b w:val="0"/>
          <w:color w:val="auto"/>
          <w:sz w:val="22"/>
          <w:lang w:val="en-GB"/>
        </w:rPr>
        <w:t xml:space="preserve">, people with disabilities have reduced access to transport and respectively to medical services, education, support services and community integration options. </w:t>
      </w:r>
    </w:p>
    <w:p w14:paraId="52B067D0" w14:textId="37AE6176" w:rsidR="003F0D23" w:rsidRPr="008E6F80" w:rsidRDefault="003F0D23" w:rsidP="008C2D97">
      <w:pPr>
        <w:pStyle w:val="Graphbullet"/>
        <w:numPr>
          <w:ilvl w:val="0"/>
          <w:numId w:val="0"/>
        </w:numPr>
        <w:spacing w:after="240" w:line="276" w:lineRule="auto"/>
        <w:ind w:left="284"/>
        <w:jc w:val="both"/>
        <w:rPr>
          <w:rStyle w:val="Bold"/>
          <w:b w:val="0"/>
          <w:bCs w:val="0"/>
          <w:color w:val="auto"/>
          <w:sz w:val="22"/>
          <w:lang w:val="en-GB"/>
        </w:rPr>
      </w:pPr>
      <w:r w:rsidRPr="008E6F80">
        <w:rPr>
          <w:color w:val="auto"/>
          <w:sz w:val="22"/>
          <w:lang w:val="en-GB"/>
        </w:rPr>
        <w:t>Note that Moldova is a country with significant inequalities between urban and rural areas. Therefore, where refugees are accommodated will have a significant impact on the types and level of assistance they will receive from the government as well as other humanitarian actors.</w:t>
      </w:r>
      <w:r w:rsidRPr="008E6F80">
        <w:rPr>
          <w:rStyle w:val="FootnoteReference"/>
          <w:color w:val="auto"/>
          <w:sz w:val="22"/>
          <w:szCs w:val="24"/>
          <w:lang w:val="en-GB"/>
        </w:rPr>
        <w:footnoteReference w:id="21"/>
      </w:r>
    </w:p>
    <w:p w14:paraId="3362338D" w14:textId="40FA0774" w:rsidR="005B721C" w:rsidRPr="008E6F80" w:rsidRDefault="005B721C" w:rsidP="00CF7BCB">
      <w:pPr>
        <w:pStyle w:val="Graphbullet"/>
        <w:numPr>
          <w:ilvl w:val="0"/>
          <w:numId w:val="0"/>
        </w:numPr>
        <w:spacing w:after="240" w:line="276" w:lineRule="auto"/>
        <w:ind w:left="284"/>
        <w:jc w:val="both"/>
        <w:rPr>
          <w:color w:val="auto"/>
          <w:sz w:val="22"/>
          <w:szCs w:val="24"/>
          <w:lang w:val="en-GB"/>
        </w:rPr>
      </w:pPr>
      <w:r w:rsidRPr="008E6F80">
        <w:rPr>
          <w:color w:val="auto"/>
          <w:sz w:val="22"/>
          <w:lang w:val="en-GB"/>
        </w:rPr>
        <w:t xml:space="preserve">People with disabilities placed in </w:t>
      </w:r>
      <w:r w:rsidR="00D976AC" w:rsidRPr="008E6F80">
        <w:rPr>
          <w:color w:val="auto"/>
          <w:sz w:val="22"/>
          <w:lang w:val="en-GB"/>
        </w:rPr>
        <w:t>RAC</w:t>
      </w:r>
      <w:r w:rsidRPr="008E6F80">
        <w:rPr>
          <w:color w:val="auto"/>
          <w:sz w:val="22"/>
          <w:lang w:val="en-GB"/>
        </w:rPr>
        <w:t xml:space="preserve">, in many cases, did not choose the </w:t>
      </w:r>
      <w:r w:rsidR="002740DD" w:rsidRPr="008E6F80">
        <w:rPr>
          <w:color w:val="auto"/>
          <w:sz w:val="22"/>
          <w:lang w:val="en-GB"/>
        </w:rPr>
        <w:t>centre</w:t>
      </w:r>
      <w:r w:rsidRPr="008E6F80">
        <w:rPr>
          <w:color w:val="auto"/>
          <w:sz w:val="22"/>
          <w:lang w:val="en-GB"/>
        </w:rPr>
        <w:t xml:space="preserve">, they called the hotline and were sent to a specific </w:t>
      </w:r>
      <w:r w:rsidR="002740DD" w:rsidRPr="008E6F80">
        <w:rPr>
          <w:color w:val="auto"/>
          <w:sz w:val="22"/>
          <w:lang w:val="en-GB"/>
        </w:rPr>
        <w:t>centre</w:t>
      </w:r>
      <w:r w:rsidRPr="008E6F80">
        <w:rPr>
          <w:color w:val="auto"/>
          <w:sz w:val="22"/>
          <w:lang w:val="en-GB"/>
        </w:rPr>
        <w:t xml:space="preserve">. </w:t>
      </w:r>
      <w:r w:rsidR="00291759" w:rsidRPr="008E6F80">
        <w:rPr>
          <w:color w:val="auto"/>
          <w:sz w:val="22"/>
          <w:lang w:val="en-GB"/>
        </w:rPr>
        <w:t>Two</w:t>
      </w:r>
      <w:r w:rsidRPr="008E6F80">
        <w:rPr>
          <w:color w:val="auto"/>
          <w:sz w:val="22"/>
          <w:lang w:val="en-GB"/>
        </w:rPr>
        <w:t xml:space="preserve"> </w:t>
      </w:r>
      <w:r w:rsidR="00D976AC" w:rsidRPr="008E6F80">
        <w:rPr>
          <w:color w:val="auto"/>
          <w:sz w:val="22"/>
          <w:lang w:val="en-GB"/>
        </w:rPr>
        <w:t>RAC</w:t>
      </w:r>
      <w:r w:rsidR="00291759" w:rsidRPr="008E6F80">
        <w:rPr>
          <w:color w:val="auto"/>
          <w:sz w:val="22"/>
          <w:lang w:val="en-GB"/>
        </w:rPr>
        <w:t xml:space="preserve">s were provided per </w:t>
      </w:r>
      <w:commentRangeStart w:id="12"/>
      <w:r w:rsidRPr="008E6F80">
        <w:rPr>
          <w:color w:val="auto"/>
          <w:sz w:val="22"/>
          <w:lang w:val="en-GB"/>
        </w:rPr>
        <w:t>week</w:t>
      </w:r>
      <w:commentRangeEnd w:id="12"/>
      <w:r w:rsidR="00BB7EFF" w:rsidRPr="008E6F80">
        <w:rPr>
          <w:rStyle w:val="CommentReference"/>
          <w:lang w:val="en-GB"/>
        </w:rPr>
        <w:commentReference w:id="12"/>
      </w:r>
      <w:r w:rsidRPr="008E6F80">
        <w:rPr>
          <w:color w:val="auto"/>
          <w:sz w:val="22"/>
          <w:lang w:val="en-GB"/>
        </w:rPr>
        <w:t xml:space="preserve">, and refugees who called were directed to these </w:t>
      </w:r>
      <w:r w:rsidR="002740DD" w:rsidRPr="008E6F80">
        <w:rPr>
          <w:color w:val="auto"/>
          <w:sz w:val="22"/>
          <w:lang w:val="en-GB"/>
        </w:rPr>
        <w:t>centres</w:t>
      </w:r>
      <w:r w:rsidRPr="008E6F80">
        <w:rPr>
          <w:color w:val="auto"/>
          <w:sz w:val="22"/>
          <w:lang w:val="en-GB"/>
        </w:rPr>
        <w:t xml:space="preserve">. In some cases, people changed the placement </w:t>
      </w:r>
      <w:r w:rsidR="002740DD" w:rsidRPr="008E6F80">
        <w:rPr>
          <w:color w:val="auto"/>
          <w:sz w:val="22"/>
          <w:lang w:val="en-GB"/>
        </w:rPr>
        <w:t>centre</w:t>
      </w:r>
      <w:r w:rsidRPr="008E6F80">
        <w:rPr>
          <w:color w:val="auto"/>
          <w:sz w:val="22"/>
          <w:lang w:val="en-GB"/>
        </w:rPr>
        <w:t xml:space="preserve"> because they were not satisfied with the conditions in the </w:t>
      </w:r>
      <w:r w:rsidR="00D976AC" w:rsidRPr="008E6F80">
        <w:rPr>
          <w:color w:val="auto"/>
          <w:sz w:val="22"/>
          <w:lang w:val="en-GB"/>
        </w:rPr>
        <w:t>RAC</w:t>
      </w:r>
      <w:r w:rsidRPr="008E6F80">
        <w:rPr>
          <w:color w:val="auto"/>
          <w:sz w:val="22"/>
          <w:lang w:val="en-GB"/>
        </w:rPr>
        <w:t xml:space="preserve"> they were initially placed in. </w:t>
      </w:r>
    </w:p>
    <w:p w14:paraId="28A12778" w14:textId="1C943E9B" w:rsidR="009F11FE" w:rsidRPr="008E6F80" w:rsidRDefault="002740DD" w:rsidP="000E6F3F">
      <w:pPr>
        <w:pStyle w:val="Graphbullet"/>
        <w:spacing w:after="240" w:line="276" w:lineRule="auto"/>
        <w:ind w:left="284" w:hanging="284"/>
        <w:jc w:val="both"/>
        <w:rPr>
          <w:color w:val="auto"/>
          <w:sz w:val="22"/>
          <w:lang w:val="en-GB"/>
        </w:rPr>
      </w:pPr>
      <w:r w:rsidRPr="008E6F80">
        <w:rPr>
          <w:rStyle w:val="Bold"/>
          <w:color w:val="auto"/>
          <w:sz w:val="22"/>
          <w:lang w:val="en-GB"/>
        </w:rPr>
        <w:t>Ukrainian</w:t>
      </w:r>
      <w:r w:rsidR="00C42F7B" w:rsidRPr="008E6F80">
        <w:rPr>
          <w:rStyle w:val="Bold"/>
          <w:color w:val="auto"/>
          <w:sz w:val="22"/>
          <w:lang w:val="en-GB"/>
        </w:rPr>
        <w:t xml:space="preserve"> people</w:t>
      </w:r>
      <w:r w:rsidR="00C42F7B" w:rsidRPr="008E6F80">
        <w:rPr>
          <w:b/>
          <w:color w:val="auto"/>
          <w:sz w:val="22"/>
          <w:lang w:val="en-GB"/>
        </w:rPr>
        <w:t xml:space="preserve"> with disabilities face a low level of accessibility of both </w:t>
      </w:r>
      <w:r w:rsidR="00D976AC" w:rsidRPr="008E6F80">
        <w:rPr>
          <w:b/>
          <w:color w:val="auto"/>
          <w:sz w:val="22"/>
          <w:lang w:val="en-GB"/>
        </w:rPr>
        <w:t>RAC</w:t>
      </w:r>
      <w:r w:rsidR="00C42F7B" w:rsidRPr="008E6F80">
        <w:rPr>
          <w:b/>
          <w:color w:val="auto"/>
          <w:sz w:val="22"/>
          <w:lang w:val="en-GB"/>
        </w:rPr>
        <w:t xml:space="preserve"> buildings and private homes. </w:t>
      </w:r>
      <w:r w:rsidR="00C42F7B" w:rsidRPr="008E6F80">
        <w:rPr>
          <w:color w:val="auto"/>
          <w:sz w:val="22"/>
          <w:lang w:val="en-GB"/>
        </w:rPr>
        <w:t xml:space="preserve">Due to inaccessibility, refugees have had to change several locations to find a more accessible location, or are forced to stay in certain </w:t>
      </w:r>
      <w:r w:rsidRPr="008E6F80">
        <w:rPr>
          <w:color w:val="auto"/>
          <w:sz w:val="22"/>
          <w:lang w:val="en-GB"/>
        </w:rPr>
        <w:t>centres</w:t>
      </w:r>
      <w:r w:rsidR="00C42F7B" w:rsidRPr="008E6F80">
        <w:rPr>
          <w:color w:val="auto"/>
          <w:sz w:val="22"/>
          <w:lang w:val="en-GB"/>
        </w:rPr>
        <w:t xml:space="preserve"> because they offer a minimum of accessibility, although they are unsatisfactory in other respects. 46% of </w:t>
      </w:r>
      <w:r w:rsidR="00D976AC" w:rsidRPr="008E6F80">
        <w:rPr>
          <w:color w:val="auto"/>
          <w:sz w:val="22"/>
          <w:lang w:val="en-GB"/>
        </w:rPr>
        <w:t>RAC</w:t>
      </w:r>
      <w:r w:rsidR="00C42F7B" w:rsidRPr="008E6F80">
        <w:rPr>
          <w:color w:val="auto"/>
          <w:sz w:val="22"/>
          <w:lang w:val="en-GB"/>
        </w:rPr>
        <w:t xml:space="preserve"> were in educational institutions or student dormitories, 17% – in specialized institutions.</w:t>
      </w:r>
    </w:p>
    <w:p w14:paraId="3CE283BC" w14:textId="07872E8B" w:rsidR="009F11FE" w:rsidRPr="008E6F80" w:rsidRDefault="009F11FE" w:rsidP="000E6F3F">
      <w:pPr>
        <w:pStyle w:val="Graphbullet"/>
        <w:numPr>
          <w:ilvl w:val="0"/>
          <w:numId w:val="0"/>
        </w:numPr>
        <w:spacing w:after="240" w:line="276" w:lineRule="auto"/>
        <w:ind w:left="284"/>
        <w:jc w:val="both"/>
        <w:rPr>
          <w:color w:val="auto"/>
          <w:sz w:val="22"/>
          <w:lang w:val="en-GB"/>
        </w:rPr>
      </w:pPr>
      <w:r w:rsidRPr="008E6F80">
        <w:rPr>
          <w:color w:val="auto"/>
          <w:sz w:val="22"/>
          <w:lang w:val="en-GB"/>
        </w:rPr>
        <w:t xml:space="preserve">The Help Age study also confirms that </w:t>
      </w:r>
      <w:r w:rsidR="00D976AC" w:rsidRPr="008E6F80">
        <w:rPr>
          <w:color w:val="auto"/>
          <w:sz w:val="22"/>
          <w:lang w:val="en-GB"/>
        </w:rPr>
        <w:t>RAC</w:t>
      </w:r>
      <w:r w:rsidRPr="008E6F80">
        <w:rPr>
          <w:color w:val="auto"/>
          <w:sz w:val="22"/>
          <w:lang w:val="en-GB"/>
        </w:rPr>
        <w:t xml:space="preserve"> are usually opened in reusable buildings that used to be educational institutions, specialized institutions (</w:t>
      </w:r>
      <w:r w:rsidR="002740DD" w:rsidRPr="008E6F80">
        <w:rPr>
          <w:color w:val="auto"/>
          <w:sz w:val="22"/>
          <w:lang w:val="en-GB"/>
        </w:rPr>
        <w:t>e.g.</w:t>
      </w:r>
      <w:r w:rsidRPr="008E6F80">
        <w:rPr>
          <w:color w:val="auto"/>
          <w:sz w:val="22"/>
          <w:lang w:val="en-GB"/>
        </w:rPr>
        <w:t xml:space="preserve"> for </w:t>
      </w:r>
      <w:r w:rsidR="005F1DCA" w:rsidRPr="008E6F80">
        <w:rPr>
          <w:color w:val="auto"/>
          <w:sz w:val="22"/>
          <w:lang w:val="en-GB"/>
        </w:rPr>
        <w:t>persons with disabilities</w:t>
      </w:r>
      <w:r w:rsidRPr="008E6F80">
        <w:rPr>
          <w:color w:val="auto"/>
          <w:sz w:val="22"/>
          <w:lang w:val="en-GB"/>
        </w:rPr>
        <w:t>), hotels or student dormitories. There is therefore substantial variability in their suitability for longer stays; for example they may not have an accessible kitchen or enough toilets. Also, some elderly people have complained that it is difficult for them to climb the stairs (as their rooms are on the upper floors) or that they have problems using the bathroom facilities (they have a bathtub, but they have joint problems, so they cannot use it).</w:t>
      </w:r>
      <w:r w:rsidRPr="008E6F80">
        <w:rPr>
          <w:rStyle w:val="FootnoteReference"/>
          <w:color w:val="auto"/>
          <w:sz w:val="22"/>
          <w:lang w:val="en-GB"/>
        </w:rPr>
        <w:footnoteReference w:id="22"/>
      </w:r>
    </w:p>
    <w:p w14:paraId="1BC026A8" w14:textId="4B4CD1D2" w:rsidR="00B26136" w:rsidRPr="008E6F80" w:rsidRDefault="00B26136" w:rsidP="00A41961">
      <w:pPr>
        <w:pStyle w:val="Graphbullet"/>
        <w:numPr>
          <w:ilvl w:val="0"/>
          <w:numId w:val="0"/>
        </w:numPr>
        <w:spacing w:line="276" w:lineRule="auto"/>
        <w:ind w:left="284"/>
        <w:jc w:val="both"/>
        <w:rPr>
          <w:color w:val="auto"/>
          <w:sz w:val="22"/>
          <w:lang w:val="en-GB"/>
        </w:rPr>
      </w:pPr>
    </w:p>
    <w:p w14:paraId="066DAF3D" w14:textId="77777777" w:rsidR="00521001" w:rsidRPr="008E6F80" w:rsidRDefault="00521001" w:rsidP="007F3D19">
      <w:pPr>
        <w:pStyle w:val="ListParagraph"/>
        <w:spacing w:line="360" w:lineRule="auto"/>
        <w:rPr>
          <w:rStyle w:val="Strong"/>
          <w:b w:val="0"/>
          <w:bCs w:val="0"/>
          <w:i/>
          <w:iCs/>
          <w:lang w:val="en-GB"/>
        </w:rPr>
      </w:pPr>
    </w:p>
    <w:p w14:paraId="5D1A3B88" w14:textId="723BA13B" w:rsidR="00B26136" w:rsidRPr="008E6F80" w:rsidRDefault="0026144C" w:rsidP="0026144C">
      <w:pPr>
        <w:pStyle w:val="ListParagraph"/>
        <w:spacing w:line="360" w:lineRule="auto"/>
        <w:jc w:val="both"/>
        <w:rPr>
          <w:rStyle w:val="Strong"/>
          <w:b w:val="0"/>
          <w:bCs w:val="0"/>
          <w:i/>
          <w:iCs/>
          <w:color w:val="auto"/>
          <w:lang w:val="en-GB"/>
        </w:rPr>
      </w:pPr>
      <w:r w:rsidRPr="008E6F80">
        <w:rPr>
          <w:rStyle w:val="Strong"/>
          <w:b w:val="0"/>
          <w:i/>
          <w:color w:val="auto"/>
          <w:lang w:val="en-GB"/>
        </w:rPr>
        <w:lastRenderedPageBreak/>
        <w:t>Mrs</w:t>
      </w:r>
      <w:r w:rsidR="008F09F4" w:rsidRPr="008E6F80">
        <w:rPr>
          <w:rStyle w:val="Strong"/>
          <w:b w:val="0"/>
          <w:i/>
          <w:color w:val="auto"/>
          <w:lang w:val="en-GB"/>
        </w:rPr>
        <w:t xml:space="preserve"> A. (Nikolaev): 'I was </w:t>
      </w:r>
      <w:r w:rsidRPr="008E6F80">
        <w:rPr>
          <w:rStyle w:val="Strong"/>
          <w:b w:val="0"/>
          <w:i/>
          <w:color w:val="auto"/>
          <w:lang w:val="en-GB"/>
        </w:rPr>
        <w:t>proposed</w:t>
      </w:r>
      <w:r w:rsidR="008F09F4" w:rsidRPr="008E6F80">
        <w:rPr>
          <w:rStyle w:val="Strong"/>
          <w:b w:val="0"/>
          <w:i/>
          <w:color w:val="auto"/>
          <w:lang w:val="en-GB"/>
        </w:rPr>
        <w:t xml:space="preserve"> to move to another </w:t>
      </w:r>
      <w:r w:rsidR="002740DD" w:rsidRPr="008E6F80">
        <w:rPr>
          <w:rStyle w:val="Strong"/>
          <w:b w:val="0"/>
          <w:i/>
          <w:color w:val="auto"/>
          <w:lang w:val="en-GB"/>
        </w:rPr>
        <w:t>centre</w:t>
      </w:r>
      <w:r w:rsidRPr="008E6F80">
        <w:rPr>
          <w:rStyle w:val="Strong"/>
          <w:b w:val="0"/>
          <w:i/>
          <w:color w:val="auto"/>
          <w:lang w:val="en-GB"/>
        </w:rPr>
        <w:t xml:space="preserve"> with better conditions, it i</w:t>
      </w:r>
      <w:r w:rsidR="008F09F4" w:rsidRPr="008E6F80">
        <w:rPr>
          <w:rStyle w:val="Strong"/>
          <w:b w:val="0"/>
          <w:i/>
          <w:color w:val="auto"/>
          <w:lang w:val="en-GB"/>
        </w:rPr>
        <w:t>s warmer, but I refused, because there are s</w:t>
      </w:r>
      <w:r w:rsidRPr="008E6F80">
        <w:rPr>
          <w:rStyle w:val="Strong"/>
          <w:b w:val="0"/>
          <w:i/>
          <w:color w:val="auto"/>
          <w:lang w:val="en-GB"/>
        </w:rPr>
        <w:t xml:space="preserve">tairs on the 1st floor. I cannot climb the </w:t>
      </w:r>
      <w:r w:rsidR="008F09F4" w:rsidRPr="008E6F80">
        <w:rPr>
          <w:rStyle w:val="Strong"/>
          <w:b w:val="0"/>
          <w:i/>
          <w:color w:val="auto"/>
          <w:lang w:val="en-GB"/>
        </w:rPr>
        <w:t>stairs'.</w:t>
      </w:r>
    </w:p>
    <w:p w14:paraId="1BE56B29" w14:textId="77777777" w:rsidR="00B26136" w:rsidRPr="008E6F80" w:rsidRDefault="00B26136" w:rsidP="00A41961">
      <w:pPr>
        <w:pStyle w:val="Graphbullet"/>
        <w:numPr>
          <w:ilvl w:val="0"/>
          <w:numId w:val="0"/>
        </w:numPr>
        <w:spacing w:line="276" w:lineRule="auto"/>
        <w:ind w:left="284"/>
        <w:jc w:val="both"/>
        <w:rPr>
          <w:color w:val="auto"/>
          <w:sz w:val="22"/>
          <w:lang w:val="en-GB"/>
        </w:rPr>
      </w:pPr>
    </w:p>
    <w:p w14:paraId="1E1408DC" w14:textId="4ED72DBB" w:rsidR="00307741" w:rsidRPr="008E6F80" w:rsidRDefault="00B73154" w:rsidP="00CF7BCB">
      <w:pPr>
        <w:pStyle w:val="Graphbullet"/>
        <w:spacing w:after="240" w:line="276" w:lineRule="auto"/>
        <w:ind w:left="284"/>
        <w:jc w:val="both"/>
        <w:rPr>
          <w:b/>
          <w:bCs/>
          <w:color w:val="auto"/>
          <w:sz w:val="22"/>
          <w:szCs w:val="24"/>
          <w:lang w:val="en-GB"/>
        </w:rPr>
      </w:pPr>
      <w:r w:rsidRPr="008E6F80">
        <w:rPr>
          <w:b/>
          <w:color w:val="auto"/>
          <w:sz w:val="22"/>
          <w:lang w:val="en-GB"/>
        </w:rPr>
        <w:t xml:space="preserve">People </w:t>
      </w:r>
      <w:r w:rsidRPr="008E6F80">
        <w:rPr>
          <w:b/>
          <w:bCs/>
          <w:color w:val="auto"/>
          <w:sz w:val="22"/>
          <w:lang w:val="en-GB"/>
        </w:rPr>
        <w:t>with serious medical conditions</w:t>
      </w:r>
      <w:r w:rsidR="0036226E" w:rsidRPr="008E6F80">
        <w:rPr>
          <w:b/>
          <w:color w:val="auto"/>
          <w:sz w:val="22"/>
          <w:lang w:val="en-GB"/>
        </w:rPr>
        <w:t xml:space="preserve">, people with mental disabilities, </w:t>
      </w:r>
      <w:r w:rsidR="008E6F80" w:rsidRPr="008E6F80">
        <w:rPr>
          <w:b/>
          <w:color w:val="auto"/>
          <w:sz w:val="22"/>
          <w:lang w:val="en-GB"/>
        </w:rPr>
        <w:t>and children</w:t>
      </w:r>
      <w:r w:rsidR="0036226E" w:rsidRPr="008E6F80">
        <w:rPr>
          <w:b/>
          <w:color w:val="auto"/>
          <w:sz w:val="22"/>
          <w:lang w:val="en-GB"/>
        </w:rPr>
        <w:t xml:space="preserve"> with disabilities have special requirements regarding accommodation conditions, which must be taken into account in the </w:t>
      </w:r>
      <w:r w:rsidR="00D976AC" w:rsidRPr="008E6F80">
        <w:rPr>
          <w:b/>
          <w:color w:val="auto"/>
          <w:sz w:val="22"/>
          <w:lang w:val="en-GB"/>
        </w:rPr>
        <w:t>RAC</w:t>
      </w:r>
      <w:r w:rsidR="0036226E" w:rsidRPr="008E6F80">
        <w:rPr>
          <w:b/>
          <w:color w:val="auto"/>
          <w:sz w:val="22"/>
          <w:lang w:val="en-GB"/>
        </w:rPr>
        <w:t xml:space="preserve">. </w:t>
      </w:r>
      <w:r w:rsidR="0036226E" w:rsidRPr="008E6F80">
        <w:rPr>
          <w:color w:val="auto"/>
          <w:sz w:val="22"/>
          <w:lang w:val="en-GB"/>
        </w:rPr>
        <w:t xml:space="preserve">They cannot be in the rooms with other people except close family members. They cannot stay in overcrowded rooms. According to ANAS data, in </w:t>
      </w:r>
      <w:r w:rsidR="00D976AC" w:rsidRPr="008E6F80">
        <w:rPr>
          <w:color w:val="auto"/>
          <w:sz w:val="22"/>
          <w:lang w:val="en-GB"/>
        </w:rPr>
        <w:t>RAC</w:t>
      </w:r>
      <w:r w:rsidR="0036226E" w:rsidRPr="008E6F80">
        <w:rPr>
          <w:color w:val="auto"/>
          <w:sz w:val="22"/>
          <w:lang w:val="en-GB"/>
        </w:rPr>
        <w:t xml:space="preserve">, 66% of the available places are occupied. During the monitoring visits in </w:t>
      </w:r>
      <w:r w:rsidR="00D976AC" w:rsidRPr="008E6F80">
        <w:rPr>
          <w:color w:val="auto"/>
          <w:sz w:val="22"/>
          <w:lang w:val="en-GB"/>
        </w:rPr>
        <w:t>RAC</w:t>
      </w:r>
      <w:r w:rsidR="0036226E" w:rsidRPr="008E6F80">
        <w:rPr>
          <w:color w:val="auto"/>
          <w:sz w:val="22"/>
          <w:lang w:val="en-GB"/>
        </w:rPr>
        <w:t>, the administration mentioned that almost all the rooms are occupied, and places are available only if people agree to live with other people/families, in the same room.</w:t>
      </w:r>
    </w:p>
    <w:p w14:paraId="226AD87B" w14:textId="30320FE6" w:rsidR="009F4016" w:rsidRPr="008E6F80" w:rsidRDefault="00D976AC" w:rsidP="00CF7BCB">
      <w:pPr>
        <w:pStyle w:val="Graphbullet"/>
        <w:spacing w:after="240" w:line="276" w:lineRule="auto"/>
        <w:ind w:left="284"/>
        <w:jc w:val="both"/>
        <w:rPr>
          <w:color w:val="auto"/>
          <w:sz w:val="22"/>
          <w:szCs w:val="24"/>
          <w:lang w:val="en-GB"/>
        </w:rPr>
      </w:pPr>
      <w:r w:rsidRPr="008E6F80">
        <w:rPr>
          <w:b/>
          <w:color w:val="auto"/>
          <w:sz w:val="22"/>
          <w:lang w:val="en-GB"/>
        </w:rPr>
        <w:t>RAC</w:t>
      </w:r>
      <w:r w:rsidR="00052439" w:rsidRPr="008E6F80">
        <w:rPr>
          <w:b/>
          <w:color w:val="auto"/>
          <w:sz w:val="22"/>
          <w:lang w:val="en-GB"/>
        </w:rPr>
        <w:t xml:space="preserve"> provide basic conditions of convenience.</w:t>
      </w:r>
      <w:r w:rsidR="00052439" w:rsidRPr="008E6F80">
        <w:rPr>
          <w:color w:val="auto"/>
          <w:sz w:val="22"/>
          <w:lang w:val="en-GB"/>
        </w:rPr>
        <w:t xml:space="preserve"> </w:t>
      </w:r>
      <w:r w:rsidR="00052439" w:rsidRPr="008E6F80">
        <w:rPr>
          <w:b/>
          <w:color w:val="auto"/>
          <w:sz w:val="22"/>
          <w:lang w:val="en-GB"/>
        </w:rPr>
        <w:t>However, young children, the elderly</w:t>
      </w:r>
      <w:r w:rsidR="00607B7E" w:rsidRPr="008E6F80">
        <w:rPr>
          <w:b/>
          <w:color w:val="auto"/>
          <w:sz w:val="22"/>
          <w:lang w:val="en-GB"/>
        </w:rPr>
        <w:t xml:space="preserve"> persons</w:t>
      </w:r>
      <w:r w:rsidR="00052439" w:rsidRPr="008E6F80">
        <w:rPr>
          <w:b/>
          <w:color w:val="auto"/>
          <w:sz w:val="22"/>
          <w:lang w:val="en-GB"/>
        </w:rPr>
        <w:t xml:space="preserve">, people with mobility and vision disabilities have special needs related to access to water and sanitation services, which should be taken into account. </w:t>
      </w:r>
    </w:p>
    <w:p w14:paraId="535C3AAC" w14:textId="63A72ECD" w:rsidR="0036226E" w:rsidRPr="008E6F80" w:rsidRDefault="00052439" w:rsidP="00B730E6">
      <w:pPr>
        <w:pStyle w:val="Graphbullet"/>
        <w:numPr>
          <w:ilvl w:val="0"/>
          <w:numId w:val="0"/>
        </w:numPr>
        <w:spacing w:after="240" w:line="276" w:lineRule="auto"/>
        <w:ind w:left="284"/>
        <w:jc w:val="both"/>
        <w:rPr>
          <w:color w:val="auto"/>
          <w:sz w:val="22"/>
          <w:szCs w:val="24"/>
          <w:lang w:val="en-GB"/>
        </w:rPr>
      </w:pPr>
      <w:r w:rsidRPr="008E6F80">
        <w:rPr>
          <w:color w:val="auto"/>
          <w:sz w:val="22"/>
          <w:lang w:val="en-GB"/>
        </w:rPr>
        <w:t xml:space="preserve">The refugees placed in </w:t>
      </w:r>
      <w:r w:rsidR="00D976AC" w:rsidRPr="008E6F80">
        <w:rPr>
          <w:color w:val="auto"/>
          <w:sz w:val="22"/>
          <w:lang w:val="en-GB"/>
        </w:rPr>
        <w:t>RAC</w:t>
      </w:r>
      <w:r w:rsidRPr="008E6F80">
        <w:rPr>
          <w:color w:val="auto"/>
          <w:sz w:val="22"/>
          <w:lang w:val="en-GB"/>
        </w:rPr>
        <w:t xml:space="preserve"> say that they have minimal conditions: it is warm, they do not pay for accommodation, they are fed twice a day, they have hot water, WC, shower. In some </w:t>
      </w:r>
      <w:r w:rsidR="00D976AC" w:rsidRPr="008E6F80">
        <w:rPr>
          <w:color w:val="auto"/>
          <w:sz w:val="22"/>
          <w:lang w:val="en-GB"/>
        </w:rPr>
        <w:t>RAC</w:t>
      </w:r>
      <w:r w:rsidR="008E6F80">
        <w:rPr>
          <w:color w:val="auto"/>
          <w:sz w:val="22"/>
          <w:lang w:val="en-GB"/>
        </w:rPr>
        <w:t>,</w:t>
      </w:r>
      <w:r w:rsidRPr="008E6F80">
        <w:rPr>
          <w:color w:val="auto"/>
          <w:sz w:val="22"/>
          <w:lang w:val="en-GB"/>
        </w:rPr>
        <w:t xml:space="preserve"> support bars have been installed for people with mobility disabilities, which facilitate access to the WC and shower. However, in some </w:t>
      </w:r>
      <w:r w:rsidR="00D976AC" w:rsidRPr="008E6F80">
        <w:rPr>
          <w:color w:val="auto"/>
          <w:sz w:val="22"/>
          <w:lang w:val="en-GB"/>
        </w:rPr>
        <w:t>RAC</w:t>
      </w:r>
      <w:r w:rsidRPr="008E6F80">
        <w:rPr>
          <w:color w:val="auto"/>
          <w:sz w:val="22"/>
          <w:lang w:val="en-GB"/>
        </w:rPr>
        <w:t xml:space="preserve"> visited, located in student dormitories, there is only one shower on the ground floor, used by all against a schedule. Residents have complained that it is difficult to access hot water/shower, this is why most of them bathe in their rooms. On the 2nd floor there are tap heaters, but they cannot keep up with the number of people. Small children cannot be taken to the common bathroom on the ground floor (used by about 50 people placed in the </w:t>
      </w:r>
      <w:r w:rsidR="002740DD" w:rsidRPr="008E6F80">
        <w:rPr>
          <w:color w:val="auto"/>
          <w:sz w:val="22"/>
          <w:lang w:val="en-GB"/>
        </w:rPr>
        <w:t>centre</w:t>
      </w:r>
      <w:r w:rsidRPr="008E6F80">
        <w:rPr>
          <w:color w:val="auto"/>
          <w:sz w:val="22"/>
          <w:lang w:val="en-GB"/>
        </w:rPr>
        <w:t xml:space="preserve">) for hygienic reasons. Also, the interviewed people believe that the winter period will be difficult for children, because when climbing the stairs after the bath, they can catch a cold. </w:t>
      </w:r>
    </w:p>
    <w:p w14:paraId="15986280" w14:textId="23C0BCE3" w:rsidR="00A41961" w:rsidRPr="008E6F80" w:rsidRDefault="00924FC8" w:rsidP="00CF7BCB">
      <w:pPr>
        <w:pStyle w:val="Graphbullet"/>
        <w:spacing w:after="240" w:line="276" w:lineRule="auto"/>
        <w:ind w:left="284"/>
        <w:jc w:val="both"/>
        <w:rPr>
          <w:color w:val="auto"/>
          <w:sz w:val="22"/>
          <w:szCs w:val="24"/>
          <w:lang w:val="en-GB"/>
        </w:rPr>
      </w:pPr>
      <w:r w:rsidRPr="008E6F80">
        <w:rPr>
          <w:b/>
          <w:color w:val="auto"/>
          <w:sz w:val="22"/>
          <w:lang w:val="en-GB"/>
        </w:rPr>
        <w:t xml:space="preserve">People prefer to stay in the community, but are unable to pay for rent and utilities. People living in rented accommodation face significant difficulties during winter for paying for energy services. </w:t>
      </w:r>
      <w:r w:rsidRPr="008E6F80">
        <w:rPr>
          <w:color w:val="auto"/>
          <w:sz w:val="22"/>
          <w:lang w:val="en-GB"/>
        </w:rPr>
        <w:t xml:space="preserve">Of the total number of people who called for CDPD support, 4% requested assistance in identifying a place to live or improving living conditions. Some people have asked to be helped to be placed in the </w:t>
      </w:r>
      <w:r w:rsidR="00D976AC" w:rsidRPr="008E6F80">
        <w:rPr>
          <w:color w:val="auto"/>
          <w:sz w:val="22"/>
          <w:lang w:val="en-GB"/>
        </w:rPr>
        <w:t>RAC</w:t>
      </w:r>
      <w:r w:rsidRPr="008E6F80">
        <w:rPr>
          <w:color w:val="auto"/>
          <w:sz w:val="22"/>
          <w:lang w:val="en-GB"/>
        </w:rPr>
        <w:t xml:space="preserve"> because they will not be able to pay for the services for the cold period of the year. </w:t>
      </w:r>
    </w:p>
    <w:p w14:paraId="039F53DD" w14:textId="7A019E6B" w:rsidR="003D7B36" w:rsidRPr="008E6F80" w:rsidRDefault="003D7B36" w:rsidP="008F09F4">
      <w:pPr>
        <w:pStyle w:val="Graphbullet"/>
        <w:numPr>
          <w:ilvl w:val="0"/>
          <w:numId w:val="0"/>
        </w:numPr>
        <w:spacing w:after="240" w:line="276" w:lineRule="auto"/>
        <w:ind w:left="284"/>
        <w:jc w:val="both"/>
        <w:rPr>
          <w:color w:val="auto"/>
          <w:sz w:val="22"/>
          <w:szCs w:val="24"/>
          <w:lang w:val="en-GB"/>
        </w:rPr>
      </w:pPr>
      <w:r w:rsidRPr="008E6F80">
        <w:rPr>
          <w:color w:val="auto"/>
          <w:sz w:val="22"/>
          <w:lang w:val="en-GB"/>
        </w:rPr>
        <w:t xml:space="preserve">According to the Help Age report, 27% of the elderly </w:t>
      </w:r>
      <w:r w:rsidR="00607B7E" w:rsidRPr="008E6F80">
        <w:rPr>
          <w:color w:val="auto"/>
          <w:sz w:val="22"/>
          <w:lang w:val="en-GB"/>
        </w:rPr>
        <w:t xml:space="preserve">persons </w:t>
      </w:r>
      <w:r w:rsidRPr="008E6F80">
        <w:rPr>
          <w:color w:val="auto"/>
          <w:sz w:val="22"/>
          <w:lang w:val="en-GB"/>
        </w:rPr>
        <w:t xml:space="preserve">surveyed, who live in the community, reported paying rent for their accommodation. Note that this cannot be applied </w:t>
      </w:r>
      <w:r w:rsidR="00D6255C" w:rsidRPr="008E6F80">
        <w:rPr>
          <w:color w:val="auto"/>
          <w:sz w:val="22"/>
          <w:lang w:val="en-GB"/>
        </w:rPr>
        <w:t xml:space="preserve">only </w:t>
      </w:r>
      <w:r w:rsidRPr="008E6F80">
        <w:rPr>
          <w:color w:val="auto"/>
          <w:sz w:val="22"/>
          <w:lang w:val="en-GB"/>
        </w:rPr>
        <w:t>to those who live in rented apartments. Some of those (14%) who live with relatives or friends also pay rent. In addition, 20% of community-accommodated elderly reported that they cannot afford to pay for their rent. In some cases, this can lead to not paying for the services</w:t>
      </w:r>
      <w:r w:rsidR="00D6255C" w:rsidRPr="008E6F80">
        <w:rPr>
          <w:color w:val="auto"/>
          <w:sz w:val="22"/>
          <w:lang w:val="en-GB"/>
        </w:rPr>
        <w:t xml:space="preserve">: And </w:t>
      </w:r>
      <w:r w:rsidRPr="008E6F80">
        <w:rPr>
          <w:color w:val="auto"/>
          <w:sz w:val="22"/>
          <w:lang w:val="en-GB"/>
        </w:rPr>
        <w:t>in other cases, the elderly</w:t>
      </w:r>
      <w:r w:rsidR="00607B7E" w:rsidRPr="008E6F80">
        <w:rPr>
          <w:color w:val="auto"/>
          <w:sz w:val="22"/>
          <w:lang w:val="en-GB"/>
        </w:rPr>
        <w:t xml:space="preserve"> persons</w:t>
      </w:r>
      <w:r w:rsidRPr="008E6F80">
        <w:rPr>
          <w:color w:val="auto"/>
          <w:sz w:val="22"/>
          <w:lang w:val="en-GB"/>
        </w:rPr>
        <w:t xml:space="preserve"> would </w:t>
      </w:r>
      <w:r w:rsidRPr="008E6F80">
        <w:rPr>
          <w:color w:val="auto"/>
          <w:sz w:val="22"/>
          <w:lang w:val="en-GB"/>
        </w:rPr>
        <w:lastRenderedPageBreak/>
        <w:t>prefer to contribute to the housing costs of friends or family members who host them, but lack the financial resources to do so.</w:t>
      </w:r>
      <w:r w:rsidR="001B45E9" w:rsidRPr="008E6F80">
        <w:rPr>
          <w:rStyle w:val="FootnoteReference"/>
          <w:color w:val="auto"/>
          <w:sz w:val="22"/>
          <w:szCs w:val="24"/>
          <w:lang w:val="en-GB"/>
        </w:rPr>
        <w:footnoteReference w:id="23"/>
      </w:r>
    </w:p>
    <w:p w14:paraId="4C7C6FFE" w14:textId="6199FF84" w:rsidR="00C12947" w:rsidRPr="008E6F80" w:rsidRDefault="00D976AC" w:rsidP="00CF7BCB">
      <w:pPr>
        <w:pStyle w:val="Graphbullet"/>
        <w:spacing w:after="240" w:line="276" w:lineRule="auto"/>
        <w:ind w:left="284"/>
        <w:jc w:val="both"/>
        <w:rPr>
          <w:color w:val="auto"/>
          <w:sz w:val="22"/>
          <w:lang w:val="en-GB"/>
        </w:rPr>
      </w:pPr>
      <w:r w:rsidRPr="008E6F80">
        <w:rPr>
          <w:b/>
          <w:color w:val="auto"/>
          <w:sz w:val="22"/>
          <w:lang w:val="en-GB"/>
        </w:rPr>
        <w:t>RAC</w:t>
      </w:r>
      <w:r w:rsidR="00C12947" w:rsidRPr="008E6F80">
        <w:rPr>
          <w:b/>
          <w:color w:val="auto"/>
          <w:sz w:val="22"/>
          <w:lang w:val="en-GB"/>
        </w:rPr>
        <w:t xml:space="preserve"> are no longer a temporary placement solution, as most people are here for a long time, some of them being here since arriving in Moldova.</w:t>
      </w:r>
      <w:r w:rsidR="00C12947" w:rsidRPr="008E6F80">
        <w:rPr>
          <w:color w:val="auto"/>
          <w:sz w:val="22"/>
          <w:lang w:val="en-GB"/>
        </w:rPr>
        <w:t xml:space="preserve"> </w:t>
      </w:r>
      <w:r w:rsidRPr="008E6F80">
        <w:rPr>
          <w:color w:val="auto"/>
          <w:sz w:val="22"/>
          <w:lang w:val="en-GB"/>
        </w:rPr>
        <w:t>RAC</w:t>
      </w:r>
      <w:r w:rsidR="00C12947" w:rsidRPr="008E6F80">
        <w:rPr>
          <w:color w:val="auto"/>
          <w:sz w:val="22"/>
          <w:lang w:val="en-GB"/>
        </w:rPr>
        <w:t xml:space="preserve"> constitute a long-term placement option for refugees. The average length of stay for 89% of people in </w:t>
      </w:r>
      <w:r w:rsidRPr="008E6F80">
        <w:rPr>
          <w:color w:val="auto"/>
          <w:sz w:val="22"/>
          <w:lang w:val="en-GB"/>
        </w:rPr>
        <w:t>RAC</w:t>
      </w:r>
      <w:r w:rsidR="00C12947" w:rsidRPr="008E6F80">
        <w:rPr>
          <w:color w:val="auto"/>
          <w:sz w:val="22"/>
          <w:lang w:val="en-GB"/>
        </w:rPr>
        <w:t xml:space="preserve"> exceeds 3 months. Many of them have been here since arriving in Moldova.</w:t>
      </w:r>
    </w:p>
    <w:p w14:paraId="047EDA23" w14:textId="59C792A0" w:rsidR="00C12947" w:rsidRPr="008E6F80" w:rsidRDefault="005B04E6" w:rsidP="00CF7BCB">
      <w:pPr>
        <w:pStyle w:val="Graphbullet"/>
        <w:numPr>
          <w:ilvl w:val="0"/>
          <w:numId w:val="0"/>
        </w:numPr>
        <w:spacing w:after="240" w:line="276" w:lineRule="auto"/>
        <w:ind w:left="284"/>
        <w:jc w:val="both"/>
        <w:rPr>
          <w:color w:val="auto"/>
          <w:sz w:val="22"/>
          <w:szCs w:val="24"/>
          <w:lang w:val="en-GB"/>
        </w:rPr>
      </w:pPr>
      <w:r w:rsidRPr="008E6F80">
        <w:rPr>
          <w:color w:val="auto"/>
          <w:sz w:val="22"/>
          <w:lang w:val="en-GB"/>
        </w:rPr>
        <w:t xml:space="preserve">For this reason, the network of placement </w:t>
      </w:r>
      <w:r w:rsidR="002740DD" w:rsidRPr="008E6F80">
        <w:rPr>
          <w:color w:val="auto"/>
          <w:sz w:val="22"/>
          <w:lang w:val="en-GB"/>
        </w:rPr>
        <w:t>centres</w:t>
      </w:r>
      <w:r w:rsidRPr="008E6F80">
        <w:rPr>
          <w:color w:val="auto"/>
          <w:sz w:val="22"/>
          <w:lang w:val="en-GB"/>
        </w:rPr>
        <w:t xml:space="preserve"> for vulnerable groups should be recons</w:t>
      </w:r>
      <w:r w:rsidR="004F55BF" w:rsidRPr="008E6F80">
        <w:rPr>
          <w:color w:val="auto"/>
          <w:sz w:val="22"/>
          <w:lang w:val="en-GB"/>
        </w:rPr>
        <w:t>idered, in order</w:t>
      </w:r>
      <w:r w:rsidRPr="008E6F80">
        <w:rPr>
          <w:color w:val="auto"/>
          <w:sz w:val="22"/>
          <w:lang w:val="en-GB"/>
        </w:rPr>
        <w:t xml:space="preserve"> that these </w:t>
      </w:r>
      <w:r w:rsidR="002740DD" w:rsidRPr="008E6F80">
        <w:rPr>
          <w:color w:val="auto"/>
          <w:sz w:val="22"/>
          <w:lang w:val="en-GB"/>
        </w:rPr>
        <w:t>centres</w:t>
      </w:r>
      <w:r w:rsidRPr="008E6F80">
        <w:rPr>
          <w:color w:val="auto"/>
          <w:sz w:val="22"/>
          <w:lang w:val="en-GB"/>
        </w:rPr>
        <w:t xml:space="preserve"> offer better services (accommodatio</w:t>
      </w:r>
      <w:r w:rsidR="006A2FB5" w:rsidRPr="008E6F80">
        <w:rPr>
          <w:color w:val="auto"/>
          <w:sz w:val="22"/>
          <w:lang w:val="en-GB"/>
        </w:rPr>
        <w:t xml:space="preserve">n, food, water and sanitation); </w:t>
      </w:r>
      <w:r w:rsidRPr="008E6F80">
        <w:rPr>
          <w:color w:val="auto"/>
          <w:sz w:val="22"/>
          <w:lang w:val="en-GB"/>
        </w:rPr>
        <w:t xml:space="preserve">the buildings </w:t>
      </w:r>
      <w:r w:rsidR="006A2FB5" w:rsidRPr="008E6F80">
        <w:rPr>
          <w:color w:val="auto"/>
          <w:sz w:val="22"/>
          <w:lang w:val="en-GB"/>
        </w:rPr>
        <w:t>have to be</w:t>
      </w:r>
      <w:r w:rsidRPr="008E6F80">
        <w:rPr>
          <w:color w:val="auto"/>
          <w:sz w:val="22"/>
          <w:lang w:val="en-GB"/>
        </w:rPr>
        <w:t xml:space="preserve"> more accessi</w:t>
      </w:r>
      <w:r w:rsidR="004F55BF" w:rsidRPr="008E6F80">
        <w:rPr>
          <w:color w:val="auto"/>
          <w:sz w:val="22"/>
          <w:lang w:val="en-GB"/>
        </w:rPr>
        <w:t>ble to people with disabilities and</w:t>
      </w:r>
      <w:r w:rsidRPr="008E6F80">
        <w:rPr>
          <w:color w:val="auto"/>
          <w:sz w:val="22"/>
          <w:lang w:val="en-GB"/>
        </w:rPr>
        <w:t xml:space="preserve"> </w:t>
      </w:r>
      <w:r w:rsidR="004F55BF" w:rsidRPr="008E6F80">
        <w:rPr>
          <w:color w:val="auto"/>
          <w:sz w:val="22"/>
          <w:lang w:val="en-GB"/>
        </w:rPr>
        <w:t>their location</w:t>
      </w:r>
      <w:r w:rsidRPr="008E6F80">
        <w:rPr>
          <w:color w:val="auto"/>
          <w:sz w:val="22"/>
          <w:lang w:val="en-GB"/>
        </w:rPr>
        <w:t xml:space="preserve"> </w:t>
      </w:r>
      <w:r w:rsidR="008E6F80" w:rsidRPr="008E6F80">
        <w:rPr>
          <w:color w:val="auto"/>
          <w:sz w:val="22"/>
          <w:lang w:val="en-GB"/>
        </w:rPr>
        <w:t xml:space="preserve">has to </w:t>
      </w:r>
      <w:r w:rsidR="004F55BF" w:rsidRPr="008E6F80">
        <w:rPr>
          <w:color w:val="auto"/>
          <w:sz w:val="22"/>
          <w:lang w:val="en-GB"/>
        </w:rPr>
        <w:t xml:space="preserve">allow </w:t>
      </w:r>
      <w:r w:rsidRPr="008E6F80">
        <w:rPr>
          <w:color w:val="auto"/>
          <w:sz w:val="22"/>
          <w:lang w:val="en-GB"/>
        </w:rPr>
        <w:t>access to public transport, community services, education, employment, medical services, etc. Alternatively, the possibility of community rental housing support for vulnerable groups should be analysed.</w:t>
      </w:r>
    </w:p>
    <w:p w14:paraId="1183173B" w14:textId="748A49E8" w:rsidR="00C12947" w:rsidRPr="008E6F80" w:rsidRDefault="00C12947" w:rsidP="00CF7BCB">
      <w:pPr>
        <w:pStyle w:val="Graphbullet"/>
        <w:spacing w:after="240" w:line="276" w:lineRule="auto"/>
        <w:ind w:left="284"/>
        <w:jc w:val="both"/>
        <w:rPr>
          <w:b/>
          <w:bCs/>
          <w:color w:val="auto"/>
          <w:sz w:val="22"/>
          <w:szCs w:val="24"/>
          <w:lang w:val="en-GB"/>
        </w:rPr>
      </w:pPr>
      <w:r w:rsidRPr="008E6F80">
        <w:rPr>
          <w:b/>
          <w:color w:val="auto"/>
          <w:sz w:val="22"/>
          <w:lang w:val="en-GB"/>
        </w:rPr>
        <w:t xml:space="preserve">The state budget financing procedure for </w:t>
      </w:r>
      <w:r w:rsidR="00D976AC" w:rsidRPr="008E6F80">
        <w:rPr>
          <w:b/>
          <w:color w:val="auto"/>
          <w:sz w:val="22"/>
          <w:lang w:val="en-GB"/>
        </w:rPr>
        <w:t>RAC</w:t>
      </w:r>
      <w:r w:rsidRPr="008E6F80">
        <w:rPr>
          <w:b/>
          <w:color w:val="auto"/>
          <w:sz w:val="22"/>
          <w:lang w:val="en-GB"/>
        </w:rPr>
        <w:t xml:space="preserve"> expenses, administered by non-commercial organizations, is too cumbersome, for which reason several non-commercial organizations have given up cooperation with MLSP and rely on support from international organizations and their own donors. </w:t>
      </w:r>
    </w:p>
    <w:p w14:paraId="6E063934" w14:textId="4B84DFAD" w:rsidR="006065C9" w:rsidRPr="008E6F80" w:rsidRDefault="00D976AC" w:rsidP="00714CBB">
      <w:pPr>
        <w:pStyle w:val="Graphbullet"/>
        <w:numPr>
          <w:ilvl w:val="0"/>
          <w:numId w:val="0"/>
        </w:numPr>
        <w:spacing w:after="240" w:line="276" w:lineRule="auto"/>
        <w:ind w:left="284"/>
        <w:jc w:val="both"/>
        <w:rPr>
          <w:rStyle w:val="Bold"/>
          <w:b w:val="0"/>
          <w:bCs w:val="0"/>
          <w:color w:val="auto"/>
          <w:sz w:val="22"/>
          <w:lang w:val="en-GB"/>
        </w:rPr>
      </w:pPr>
      <w:r w:rsidRPr="008E6F80">
        <w:rPr>
          <w:color w:val="auto"/>
          <w:sz w:val="22"/>
          <w:lang w:val="en-GB"/>
        </w:rPr>
        <w:t>RAC</w:t>
      </w:r>
      <w:r w:rsidR="0010151B" w:rsidRPr="008E6F80">
        <w:rPr>
          <w:color w:val="auto"/>
          <w:sz w:val="22"/>
          <w:lang w:val="en-GB"/>
        </w:rPr>
        <w:t xml:space="preserve"> benefit from the support of international organizations and MLSP/ANAS. During the interviews, we were told that </w:t>
      </w:r>
      <w:r w:rsidR="002740DD" w:rsidRPr="008E6F80">
        <w:rPr>
          <w:color w:val="auto"/>
          <w:sz w:val="22"/>
          <w:lang w:val="en-GB"/>
        </w:rPr>
        <w:t>the</w:t>
      </w:r>
      <w:r w:rsidR="002740DD" w:rsidRPr="008E6F80">
        <w:rPr>
          <w:rStyle w:val="Bold"/>
          <w:b w:val="0"/>
          <w:color w:val="auto"/>
          <w:sz w:val="22"/>
          <w:lang w:val="en-GB"/>
        </w:rPr>
        <w:t xml:space="preserve"> procedure</w:t>
      </w:r>
      <w:r w:rsidR="0010151B" w:rsidRPr="008E6F80">
        <w:rPr>
          <w:rStyle w:val="Bold"/>
          <w:b w:val="0"/>
          <w:color w:val="auto"/>
          <w:sz w:val="22"/>
          <w:lang w:val="en-GB"/>
        </w:rPr>
        <w:t xml:space="preserve"> for financing the activity of the refugee </w:t>
      </w:r>
      <w:r w:rsidR="002740DD" w:rsidRPr="008E6F80">
        <w:rPr>
          <w:rStyle w:val="Bold"/>
          <w:b w:val="0"/>
          <w:color w:val="auto"/>
          <w:sz w:val="22"/>
          <w:lang w:val="en-GB"/>
        </w:rPr>
        <w:t>centres</w:t>
      </w:r>
      <w:r w:rsidR="0010151B" w:rsidRPr="008E6F80">
        <w:rPr>
          <w:rStyle w:val="Bold"/>
          <w:b w:val="0"/>
          <w:color w:val="auto"/>
          <w:sz w:val="22"/>
          <w:lang w:val="en-GB"/>
        </w:rPr>
        <w:t xml:space="preserve"> is cumbersome, many NGOs have given up requesting compensation for expenses, despite the fact that they continue to accommodate refugees, trying to manage on their own.</w:t>
      </w:r>
      <w:r w:rsidR="0010151B" w:rsidRPr="008E6F80">
        <w:rPr>
          <w:color w:val="auto"/>
          <w:sz w:val="22"/>
          <w:lang w:val="en-GB"/>
        </w:rPr>
        <w:t xml:space="preserve"> Most of the maintenance expenses of these </w:t>
      </w:r>
      <w:r w:rsidR="002740DD" w:rsidRPr="008E6F80">
        <w:rPr>
          <w:color w:val="auto"/>
          <w:sz w:val="22"/>
          <w:lang w:val="en-GB"/>
        </w:rPr>
        <w:t>centres</w:t>
      </w:r>
      <w:r w:rsidR="0010151B" w:rsidRPr="008E6F80">
        <w:rPr>
          <w:color w:val="auto"/>
          <w:sz w:val="22"/>
          <w:lang w:val="en-GB"/>
        </w:rPr>
        <w:t xml:space="preserve"> are currently covered by international projects and organizations, </w:t>
      </w:r>
      <w:r w:rsidR="00D6255C" w:rsidRPr="008E6F80">
        <w:rPr>
          <w:color w:val="auto"/>
          <w:sz w:val="22"/>
          <w:lang w:val="en-GB"/>
        </w:rPr>
        <w:t>also</w:t>
      </w:r>
      <w:r w:rsidR="0010151B" w:rsidRPr="008E6F80">
        <w:rPr>
          <w:color w:val="auto"/>
          <w:sz w:val="22"/>
          <w:lang w:val="en-GB"/>
        </w:rPr>
        <w:t xml:space="preserve"> the salary expenses of the </w:t>
      </w:r>
      <w:r w:rsidR="002740DD" w:rsidRPr="008E6F80">
        <w:rPr>
          <w:color w:val="auto"/>
          <w:sz w:val="22"/>
          <w:lang w:val="en-GB"/>
        </w:rPr>
        <w:t>centres’</w:t>
      </w:r>
      <w:r w:rsidR="0010151B" w:rsidRPr="008E6F80">
        <w:rPr>
          <w:color w:val="auto"/>
          <w:sz w:val="22"/>
          <w:lang w:val="en-GB"/>
        </w:rPr>
        <w:t xml:space="preserve"> staff. It takes about 2 months until MLSP reimburses the expenses incurred by </w:t>
      </w:r>
      <w:r w:rsidRPr="008E6F80">
        <w:rPr>
          <w:color w:val="auto"/>
          <w:sz w:val="22"/>
          <w:lang w:val="en-GB"/>
        </w:rPr>
        <w:t>RAC</w:t>
      </w:r>
      <w:r w:rsidR="0010151B" w:rsidRPr="008E6F80">
        <w:rPr>
          <w:color w:val="auto"/>
          <w:sz w:val="22"/>
          <w:lang w:val="en-GB"/>
        </w:rPr>
        <w:t xml:space="preserve">. </w:t>
      </w:r>
      <w:r w:rsidR="0010151B" w:rsidRPr="008E6F80">
        <w:rPr>
          <w:rStyle w:val="Bold"/>
          <w:b w:val="0"/>
          <w:color w:val="auto"/>
          <w:sz w:val="22"/>
          <w:lang w:val="en-GB"/>
        </w:rPr>
        <w:t xml:space="preserve">In December 2022, the Commission for Extraordinary Situations approved financial allocations for </w:t>
      </w:r>
      <w:r w:rsidRPr="008E6F80">
        <w:rPr>
          <w:rStyle w:val="Bold"/>
          <w:b w:val="0"/>
          <w:color w:val="auto"/>
          <w:sz w:val="22"/>
          <w:lang w:val="en-GB"/>
        </w:rPr>
        <w:t>RAC</w:t>
      </w:r>
      <w:r w:rsidR="0010151B" w:rsidRPr="008E6F80">
        <w:rPr>
          <w:rStyle w:val="Bold"/>
          <w:b w:val="0"/>
          <w:color w:val="auto"/>
          <w:sz w:val="22"/>
          <w:lang w:val="en-GB"/>
        </w:rPr>
        <w:t xml:space="preserve"> for the period October-September 2022</w:t>
      </w:r>
      <w:r w:rsidR="006065C9" w:rsidRPr="008E6F80">
        <w:rPr>
          <w:rStyle w:val="FootnoteReference"/>
          <w:color w:val="auto"/>
          <w:sz w:val="22"/>
          <w:lang w:val="en-GB"/>
        </w:rPr>
        <w:footnoteReference w:id="24"/>
      </w:r>
      <w:r w:rsidR="0010151B" w:rsidRPr="008E6F80">
        <w:rPr>
          <w:rStyle w:val="Bold"/>
          <w:b w:val="0"/>
          <w:color w:val="auto"/>
          <w:sz w:val="22"/>
          <w:lang w:val="en-GB"/>
        </w:rPr>
        <w:t xml:space="preserve">. Only 5 </w:t>
      </w:r>
      <w:r w:rsidR="00D6255C" w:rsidRPr="008E6F80">
        <w:rPr>
          <w:rStyle w:val="Bold"/>
          <w:b w:val="0"/>
          <w:color w:val="auto"/>
          <w:sz w:val="22"/>
          <w:lang w:val="en-GB"/>
        </w:rPr>
        <w:t>CS</w:t>
      </w:r>
      <w:r w:rsidR="0010151B" w:rsidRPr="008E6F80">
        <w:rPr>
          <w:rStyle w:val="Bold"/>
          <w:b w:val="0"/>
          <w:color w:val="auto"/>
          <w:sz w:val="22"/>
          <w:lang w:val="en-GB"/>
        </w:rPr>
        <w:t xml:space="preserve">Os appear in this list, although according to the information published in the weekly bulletins, 14 </w:t>
      </w:r>
      <w:r w:rsidRPr="008E6F80">
        <w:rPr>
          <w:rStyle w:val="Bold"/>
          <w:b w:val="0"/>
          <w:color w:val="auto"/>
          <w:sz w:val="22"/>
          <w:lang w:val="en-GB"/>
        </w:rPr>
        <w:t>RAC</w:t>
      </w:r>
      <w:r w:rsidR="0010151B" w:rsidRPr="008E6F80">
        <w:rPr>
          <w:rStyle w:val="Bold"/>
          <w:b w:val="0"/>
          <w:color w:val="auto"/>
          <w:sz w:val="22"/>
          <w:lang w:val="en-GB"/>
        </w:rPr>
        <w:t xml:space="preserve"> are managed by NGOs, religious institutions and other private organizations.  </w:t>
      </w:r>
    </w:p>
    <w:p w14:paraId="4BE2E133" w14:textId="000CE5CD" w:rsidR="00957AA6" w:rsidRPr="008E6F80" w:rsidRDefault="00957AA6" w:rsidP="00CF7BCB">
      <w:pPr>
        <w:pStyle w:val="Graphbullet"/>
        <w:spacing w:after="240" w:line="276" w:lineRule="auto"/>
        <w:ind w:left="284" w:hanging="284"/>
        <w:jc w:val="both"/>
        <w:rPr>
          <w:color w:val="auto"/>
          <w:sz w:val="22"/>
          <w:lang w:val="en-GB"/>
        </w:rPr>
      </w:pPr>
      <w:r w:rsidRPr="008E6F80">
        <w:rPr>
          <w:b/>
          <w:color w:val="auto"/>
          <w:sz w:val="22"/>
          <w:lang w:val="en-GB"/>
        </w:rPr>
        <w:t xml:space="preserve">Certain costs related to the maintenance of </w:t>
      </w:r>
      <w:r w:rsidR="00D976AC" w:rsidRPr="008E6F80">
        <w:rPr>
          <w:b/>
          <w:color w:val="auto"/>
          <w:sz w:val="22"/>
          <w:lang w:val="en-GB"/>
        </w:rPr>
        <w:t>RAC</w:t>
      </w:r>
      <w:r w:rsidRPr="008E6F80">
        <w:rPr>
          <w:b/>
          <w:color w:val="auto"/>
          <w:sz w:val="22"/>
          <w:lang w:val="en-GB"/>
        </w:rPr>
        <w:t xml:space="preserve"> have been progressively taken over by international organizations/NGOs, such as food programs, payment for communal services, provision of hygiene products, renovations, etc.</w:t>
      </w:r>
    </w:p>
    <w:p w14:paraId="4648C3EE" w14:textId="29B3D229" w:rsidR="006065C9" w:rsidRPr="008E6F80" w:rsidRDefault="007B084A" w:rsidP="00CF7BCB">
      <w:pPr>
        <w:pStyle w:val="Graphbullet"/>
        <w:numPr>
          <w:ilvl w:val="0"/>
          <w:numId w:val="0"/>
        </w:numPr>
        <w:spacing w:after="240" w:line="276" w:lineRule="auto"/>
        <w:ind w:left="284"/>
        <w:jc w:val="both"/>
        <w:rPr>
          <w:color w:val="auto"/>
          <w:sz w:val="22"/>
          <w:lang w:val="en-GB"/>
        </w:rPr>
      </w:pPr>
      <w:r w:rsidRPr="008E6F80">
        <w:rPr>
          <w:color w:val="auto"/>
          <w:sz w:val="22"/>
          <w:lang w:val="en-GB"/>
        </w:rPr>
        <w:lastRenderedPageBreak/>
        <w:t xml:space="preserve">The placement </w:t>
      </w:r>
      <w:r w:rsidR="002740DD" w:rsidRPr="008E6F80">
        <w:rPr>
          <w:color w:val="auto"/>
          <w:sz w:val="22"/>
          <w:lang w:val="en-GB"/>
        </w:rPr>
        <w:t>centres</w:t>
      </w:r>
      <w:r w:rsidRPr="008E6F80">
        <w:rPr>
          <w:color w:val="auto"/>
          <w:sz w:val="22"/>
          <w:lang w:val="en-GB"/>
        </w:rPr>
        <w:t xml:space="preserve"> are provided with free food through the World Food Program and CRS, Caritas, Solidarite International, AAR Japan, which ensured the distribution of more than 1,517,580 hot meals for refugees from Ukraine. All food services are mainly based on catering, by contracting local catering service providers.</w:t>
      </w:r>
    </w:p>
    <w:p w14:paraId="432EADAD" w14:textId="6739E83A" w:rsidR="008A4459" w:rsidRPr="008E6F80" w:rsidRDefault="008A4459" w:rsidP="00E827A1">
      <w:pPr>
        <w:pStyle w:val="ListBullet"/>
        <w:spacing w:after="0"/>
        <w:ind w:left="284" w:hanging="218"/>
        <w:jc w:val="both"/>
        <w:rPr>
          <w:color w:val="auto"/>
          <w:sz w:val="22"/>
          <w:lang w:val="en-GB"/>
        </w:rPr>
      </w:pPr>
      <w:r w:rsidRPr="008E6F80">
        <w:rPr>
          <w:color w:val="auto"/>
          <w:sz w:val="22"/>
          <w:lang w:val="en-GB"/>
        </w:rPr>
        <w:t xml:space="preserve">For </w:t>
      </w:r>
      <w:r w:rsidRPr="008E6F80">
        <w:rPr>
          <w:b/>
          <w:bCs/>
          <w:color w:val="auto"/>
          <w:sz w:val="22"/>
          <w:lang w:val="en-GB"/>
        </w:rPr>
        <w:t xml:space="preserve">Temporary Placement </w:t>
      </w:r>
      <w:r w:rsidR="002740DD" w:rsidRPr="008E6F80">
        <w:rPr>
          <w:b/>
          <w:bCs/>
          <w:color w:val="auto"/>
          <w:sz w:val="22"/>
          <w:lang w:val="en-GB"/>
        </w:rPr>
        <w:t>Centres</w:t>
      </w:r>
      <w:r w:rsidRPr="008E6F80">
        <w:rPr>
          <w:b/>
          <w:bCs/>
          <w:color w:val="auto"/>
          <w:sz w:val="22"/>
          <w:lang w:val="en-GB"/>
        </w:rPr>
        <w:t xml:space="preserve"> for refugees, created by state-owned enterprises, majority state-owned companies and non-commercial organizations</w:t>
      </w:r>
      <w:r w:rsidRPr="008E6F80">
        <w:rPr>
          <w:color w:val="auto"/>
          <w:sz w:val="22"/>
          <w:lang w:val="en-GB"/>
        </w:rPr>
        <w:t xml:space="preserve">, with the approval of ANAS, MLSP covers the following costs, based on detailed reporting and approval by the Ministry of </w:t>
      </w:r>
      <w:r w:rsidR="002740DD" w:rsidRPr="008E6F80">
        <w:rPr>
          <w:color w:val="auto"/>
          <w:sz w:val="22"/>
          <w:lang w:val="en-GB"/>
        </w:rPr>
        <w:t>Labour</w:t>
      </w:r>
      <w:r w:rsidRPr="008E6F80">
        <w:rPr>
          <w:color w:val="auto"/>
          <w:sz w:val="22"/>
          <w:lang w:val="en-GB"/>
        </w:rPr>
        <w:t xml:space="preserve"> and Social Protection</w:t>
      </w:r>
      <w:r w:rsidRPr="008E6F80">
        <w:rPr>
          <w:color w:val="auto"/>
          <w:sz w:val="22"/>
          <w:vertAlign w:val="superscript"/>
          <w:lang w:val="en-GB"/>
        </w:rPr>
        <w:footnoteReference w:id="25"/>
      </w:r>
      <w:r w:rsidRPr="008E6F80">
        <w:rPr>
          <w:color w:val="auto"/>
          <w:sz w:val="22"/>
          <w:lang w:val="en-GB"/>
        </w:rPr>
        <w:t>:</w:t>
      </w:r>
    </w:p>
    <w:p w14:paraId="70C9A78D" w14:textId="372E5236" w:rsidR="008A4459" w:rsidRPr="008E6F80" w:rsidRDefault="008A4459" w:rsidP="00E827A1">
      <w:pPr>
        <w:pStyle w:val="Graphbullet"/>
        <w:numPr>
          <w:ilvl w:val="2"/>
          <w:numId w:val="3"/>
        </w:numPr>
        <w:spacing w:line="276" w:lineRule="auto"/>
        <w:ind w:left="1418"/>
        <w:jc w:val="both"/>
        <w:rPr>
          <w:color w:val="auto"/>
          <w:sz w:val="22"/>
          <w:lang w:val="en-GB"/>
        </w:rPr>
      </w:pPr>
      <w:r w:rsidRPr="008E6F80">
        <w:rPr>
          <w:color w:val="auto"/>
          <w:sz w:val="22"/>
          <w:lang w:val="en-GB"/>
        </w:rPr>
        <w:t>personal hygiene items, protective masks, disinfectant; diapers, infant formula; conditions for the preparation and/or serving of food, foodstuffs or catering services;</w:t>
      </w:r>
    </w:p>
    <w:p w14:paraId="032DC709" w14:textId="2C0DE0B7" w:rsidR="008A4459" w:rsidRPr="008E6F80" w:rsidRDefault="00E827A1" w:rsidP="008A4459">
      <w:pPr>
        <w:pStyle w:val="Graphbullet"/>
        <w:numPr>
          <w:ilvl w:val="2"/>
          <w:numId w:val="3"/>
        </w:numPr>
        <w:spacing w:line="276" w:lineRule="auto"/>
        <w:ind w:left="1418"/>
        <w:rPr>
          <w:color w:val="auto"/>
          <w:sz w:val="22"/>
          <w:lang w:val="en-GB"/>
        </w:rPr>
      </w:pPr>
      <w:r w:rsidRPr="008E6F80">
        <w:rPr>
          <w:color w:val="auto"/>
          <w:sz w:val="22"/>
          <w:lang w:val="en-GB"/>
        </w:rPr>
        <w:t>staff expenses within the limit of 4250 lei per full-time employee per month;</w:t>
      </w:r>
    </w:p>
    <w:p w14:paraId="0E394CA9" w14:textId="283411AD" w:rsidR="008A4459" w:rsidRPr="008E6F80" w:rsidRDefault="00E827A1" w:rsidP="00E827A1">
      <w:pPr>
        <w:pStyle w:val="Graphbullet"/>
        <w:numPr>
          <w:ilvl w:val="2"/>
          <w:numId w:val="3"/>
        </w:numPr>
        <w:spacing w:line="276" w:lineRule="auto"/>
        <w:ind w:left="1418"/>
        <w:jc w:val="both"/>
        <w:rPr>
          <w:color w:val="auto"/>
          <w:sz w:val="22"/>
          <w:lang w:val="en-GB"/>
        </w:rPr>
      </w:pPr>
      <w:r w:rsidRPr="008E6F80">
        <w:rPr>
          <w:color w:val="auto"/>
          <w:sz w:val="22"/>
          <w:lang w:val="en-GB"/>
        </w:rPr>
        <w:t xml:space="preserve">expenses related to taxes directly caused by the activity of </w:t>
      </w:r>
      <w:r w:rsidR="00D6255C" w:rsidRPr="008E6F80">
        <w:rPr>
          <w:color w:val="auto"/>
          <w:sz w:val="22"/>
          <w:lang w:val="en-GB"/>
        </w:rPr>
        <w:t>RAC</w:t>
      </w:r>
      <w:r w:rsidRPr="008E6F80">
        <w:rPr>
          <w:color w:val="auto"/>
          <w:sz w:val="22"/>
          <w:lang w:val="en-GB"/>
        </w:rPr>
        <w:t xml:space="preserve">; </w:t>
      </w:r>
    </w:p>
    <w:p w14:paraId="473E9F33" w14:textId="562C6666" w:rsidR="008A4459" w:rsidRPr="008E6F80" w:rsidRDefault="008A4459" w:rsidP="008A4459">
      <w:pPr>
        <w:pStyle w:val="ListBullet"/>
        <w:numPr>
          <w:ilvl w:val="0"/>
          <w:numId w:val="0"/>
        </w:numPr>
        <w:ind w:left="426"/>
        <w:jc w:val="both"/>
        <w:rPr>
          <w:color w:val="auto"/>
          <w:sz w:val="22"/>
          <w:szCs w:val="20"/>
          <w:lang w:val="en-GB"/>
        </w:rPr>
      </w:pPr>
      <w:r w:rsidRPr="008E6F80">
        <w:rPr>
          <w:color w:val="auto"/>
          <w:sz w:val="22"/>
          <w:lang w:val="en-GB"/>
        </w:rPr>
        <w:t xml:space="preserve">In order to cover the operating costs of </w:t>
      </w:r>
      <w:r w:rsidR="00D976AC" w:rsidRPr="008E6F80">
        <w:rPr>
          <w:color w:val="auto"/>
          <w:sz w:val="22"/>
          <w:lang w:val="en-GB"/>
        </w:rPr>
        <w:t>RAC</w:t>
      </w:r>
      <w:r w:rsidRPr="008E6F80">
        <w:rPr>
          <w:color w:val="auto"/>
          <w:sz w:val="22"/>
          <w:lang w:val="en-GB"/>
        </w:rPr>
        <w:t>, created by public institutions subordinate to central public authorities, state-owned enterprises, majority state-owned companies and non-commercial organizations, within the limits of the Expenditure Norms, MLSP acquires services by using the negotiation procedure without prior publication of a participation announcement, according to the provisions of Article 56 para. (1) letter b) of Law no. 131/2015 on public procurement.</w:t>
      </w:r>
      <w:r w:rsidRPr="008E6F80">
        <w:rPr>
          <w:rStyle w:val="FootnoteReference"/>
          <w:color w:val="auto"/>
          <w:sz w:val="22"/>
          <w:szCs w:val="20"/>
          <w:lang w:val="en-GB"/>
        </w:rPr>
        <w:footnoteReference w:id="26"/>
      </w:r>
    </w:p>
    <w:p w14:paraId="486E5406" w14:textId="151F49DD" w:rsidR="008A4459" w:rsidRPr="008E6F80" w:rsidRDefault="008A4459" w:rsidP="00886B37">
      <w:pPr>
        <w:pStyle w:val="ListBullet"/>
        <w:ind w:left="284" w:hanging="284"/>
        <w:jc w:val="both"/>
        <w:rPr>
          <w:color w:val="auto"/>
          <w:sz w:val="22"/>
          <w:lang w:val="en-GB"/>
        </w:rPr>
      </w:pPr>
      <w:r w:rsidRPr="008E6F80">
        <w:rPr>
          <w:color w:val="auto"/>
          <w:sz w:val="22"/>
          <w:lang w:val="en-GB"/>
        </w:rPr>
        <w:t xml:space="preserve">Starting with March 30, in order to avoid the risks related to the trafficking of human beings, the organized accommodation of refugees in </w:t>
      </w:r>
      <w:r w:rsidR="002740DD" w:rsidRPr="008E6F80">
        <w:rPr>
          <w:color w:val="auto"/>
          <w:sz w:val="22"/>
          <w:lang w:val="en-GB"/>
        </w:rPr>
        <w:t>centres</w:t>
      </w:r>
      <w:r w:rsidRPr="008E6F80">
        <w:rPr>
          <w:color w:val="auto"/>
          <w:sz w:val="22"/>
          <w:lang w:val="en-GB"/>
        </w:rPr>
        <w:t xml:space="preserve"> is not allowed without the notification of ANAS. Unapproved </w:t>
      </w:r>
      <w:r w:rsidR="002740DD" w:rsidRPr="008E6F80">
        <w:rPr>
          <w:color w:val="auto"/>
          <w:sz w:val="22"/>
          <w:lang w:val="en-GB"/>
        </w:rPr>
        <w:t>centres</w:t>
      </w:r>
      <w:r w:rsidRPr="008E6F80">
        <w:rPr>
          <w:color w:val="auto"/>
          <w:sz w:val="22"/>
          <w:lang w:val="en-GB"/>
        </w:rPr>
        <w:t>, which will operate without the notification of the National Agency for Social Assistance, will be automatically closed.</w:t>
      </w:r>
    </w:p>
    <w:p w14:paraId="4B9A449E" w14:textId="705B0534" w:rsidR="008A4459" w:rsidRPr="008E6F80" w:rsidRDefault="008A4459" w:rsidP="00886B37">
      <w:pPr>
        <w:pStyle w:val="ListBullet"/>
        <w:ind w:left="284" w:hanging="284"/>
        <w:jc w:val="both"/>
        <w:rPr>
          <w:color w:val="auto"/>
          <w:sz w:val="22"/>
          <w:lang w:val="en-GB"/>
        </w:rPr>
      </w:pPr>
      <w:r w:rsidRPr="008E6F80">
        <w:rPr>
          <w:color w:val="auto"/>
          <w:sz w:val="22"/>
          <w:lang w:val="en-GB"/>
        </w:rPr>
        <w:t xml:space="preserve">The cessation or suspension of the activity of Temporary Placement </w:t>
      </w:r>
      <w:r w:rsidR="002740DD" w:rsidRPr="008E6F80">
        <w:rPr>
          <w:color w:val="auto"/>
          <w:sz w:val="22"/>
          <w:lang w:val="en-GB"/>
        </w:rPr>
        <w:t>Centres</w:t>
      </w:r>
      <w:r w:rsidRPr="008E6F80">
        <w:rPr>
          <w:color w:val="auto"/>
          <w:sz w:val="22"/>
          <w:lang w:val="en-GB"/>
        </w:rPr>
        <w:t xml:space="preserve"> for refugees, the creation of which was approved by ANAS, is ordered by an administrative act of the heads of the entities or structures entitled to create them, with the notification of ANAS.</w:t>
      </w:r>
      <w:r w:rsidRPr="008E6F80">
        <w:rPr>
          <w:color w:val="auto"/>
          <w:sz w:val="22"/>
          <w:szCs w:val="20"/>
          <w:vertAlign w:val="superscript"/>
          <w:lang w:val="en-GB"/>
        </w:rPr>
        <w:footnoteReference w:id="27"/>
      </w:r>
    </w:p>
    <w:p w14:paraId="78474473" w14:textId="21D06E62" w:rsidR="008A4459" w:rsidRPr="008E6F80" w:rsidRDefault="008A4459" w:rsidP="008A4459">
      <w:pPr>
        <w:pStyle w:val="ListBullet"/>
        <w:ind w:left="284" w:hanging="284"/>
        <w:jc w:val="both"/>
        <w:rPr>
          <w:color w:val="auto"/>
          <w:sz w:val="22"/>
          <w:lang w:val="en-GB"/>
        </w:rPr>
      </w:pPr>
      <w:r w:rsidRPr="008E6F80">
        <w:rPr>
          <w:color w:val="auto"/>
          <w:sz w:val="22"/>
          <w:lang w:val="en-GB"/>
        </w:rPr>
        <w:t xml:space="preserve">A major challenge for </w:t>
      </w:r>
      <w:r w:rsidR="00D976AC" w:rsidRPr="008E6F80">
        <w:rPr>
          <w:color w:val="auto"/>
          <w:sz w:val="22"/>
          <w:lang w:val="en-GB"/>
        </w:rPr>
        <w:t>RAC</w:t>
      </w:r>
      <w:r w:rsidRPr="008E6F80">
        <w:rPr>
          <w:color w:val="auto"/>
          <w:sz w:val="22"/>
          <w:lang w:val="en-GB"/>
        </w:rPr>
        <w:t xml:space="preserve"> is paying the bills for the cold period of the year. For this purpose, the CSE Decision</w:t>
      </w:r>
      <w:r w:rsidRPr="008E6F80">
        <w:rPr>
          <w:rStyle w:val="FootnoteReference"/>
          <w:color w:val="auto"/>
          <w:sz w:val="22"/>
          <w:lang w:val="en-GB"/>
        </w:rPr>
        <w:footnoteReference w:id="28"/>
      </w:r>
      <w:r w:rsidRPr="008E6F80">
        <w:rPr>
          <w:color w:val="auto"/>
          <w:sz w:val="22"/>
          <w:lang w:val="en-GB"/>
        </w:rPr>
        <w:t xml:space="preserve"> prohibits, during the cold period of the year, the disconnection of Temporary Placement </w:t>
      </w:r>
      <w:r w:rsidR="002740DD" w:rsidRPr="008E6F80">
        <w:rPr>
          <w:color w:val="auto"/>
          <w:sz w:val="22"/>
          <w:lang w:val="en-GB"/>
        </w:rPr>
        <w:t>Centres</w:t>
      </w:r>
      <w:r w:rsidRPr="008E6F80">
        <w:rPr>
          <w:color w:val="auto"/>
          <w:sz w:val="22"/>
          <w:lang w:val="en-GB"/>
        </w:rPr>
        <w:t xml:space="preserve"> for refugees from utilities. Bills for utilities and other expenses generated directly by the </w:t>
      </w:r>
      <w:r w:rsidR="00D976AC" w:rsidRPr="008E6F80">
        <w:rPr>
          <w:color w:val="auto"/>
          <w:sz w:val="22"/>
          <w:lang w:val="en-GB"/>
        </w:rPr>
        <w:t>RAC</w:t>
      </w:r>
      <w:r w:rsidRPr="008E6F80">
        <w:rPr>
          <w:color w:val="auto"/>
          <w:sz w:val="22"/>
          <w:lang w:val="en-GB"/>
        </w:rPr>
        <w:t xml:space="preserve"> activity, carried out during the cold period of the year and authorized by ANAS, can be paid by UNHCR through ACTED within</w:t>
      </w:r>
      <w:r w:rsidR="006549AD" w:rsidRPr="008E6F80">
        <w:rPr>
          <w:color w:val="auto"/>
          <w:sz w:val="22"/>
          <w:lang w:val="en-GB"/>
        </w:rPr>
        <w:t xml:space="preserve"> the assistance limit of USD 13.00.</w:t>
      </w:r>
      <w:r w:rsidRPr="008E6F80">
        <w:rPr>
          <w:color w:val="auto"/>
          <w:sz w:val="22"/>
          <w:lang w:val="en-GB"/>
        </w:rPr>
        <w:t>000 for November and December 2022, as well as by IOM within the assistance limit of USD 450,000 for January-March.</w:t>
      </w:r>
    </w:p>
    <w:p w14:paraId="1219FE12" w14:textId="309F65B7" w:rsidR="006D655E" w:rsidRPr="008E6F80" w:rsidRDefault="003F0D23" w:rsidP="00CF7BCB">
      <w:pPr>
        <w:pStyle w:val="Graphbullet"/>
        <w:spacing w:after="240" w:line="276" w:lineRule="auto"/>
        <w:ind w:left="284" w:hanging="284"/>
        <w:jc w:val="both"/>
        <w:rPr>
          <w:rStyle w:val="Bold"/>
          <w:b w:val="0"/>
          <w:bCs w:val="0"/>
          <w:color w:val="auto"/>
          <w:sz w:val="22"/>
          <w:lang w:val="en-GB"/>
        </w:rPr>
      </w:pPr>
      <w:r w:rsidRPr="008E6F80">
        <w:rPr>
          <w:rStyle w:val="Bold"/>
          <w:color w:val="auto"/>
          <w:sz w:val="22"/>
          <w:lang w:val="en-GB"/>
        </w:rPr>
        <w:lastRenderedPageBreak/>
        <w:t xml:space="preserve">Problems with statistical data on the location of persons with disabilities, including those placed in </w:t>
      </w:r>
      <w:r w:rsidR="00D976AC" w:rsidRPr="008E6F80">
        <w:rPr>
          <w:rStyle w:val="Bold"/>
          <w:color w:val="auto"/>
          <w:sz w:val="22"/>
          <w:lang w:val="en-GB"/>
        </w:rPr>
        <w:t>RAC</w:t>
      </w:r>
      <w:r w:rsidRPr="008E6F80">
        <w:rPr>
          <w:rStyle w:val="Bold"/>
          <w:color w:val="auto"/>
          <w:sz w:val="22"/>
          <w:lang w:val="en-GB"/>
        </w:rPr>
        <w:t xml:space="preserve">. ANAS and UNCHR in their periodic reports do not publish the number of persons with disabilities placed. </w:t>
      </w:r>
    </w:p>
    <w:p w14:paraId="7A4F93D1" w14:textId="4AF6375E" w:rsidR="00051B51" w:rsidRPr="008E6F80" w:rsidRDefault="00671188" w:rsidP="00CF7BCB">
      <w:pPr>
        <w:pStyle w:val="Graphbullet"/>
        <w:numPr>
          <w:ilvl w:val="0"/>
          <w:numId w:val="0"/>
        </w:numPr>
        <w:spacing w:after="240" w:line="276" w:lineRule="auto"/>
        <w:ind w:left="284"/>
        <w:jc w:val="both"/>
        <w:rPr>
          <w:rStyle w:val="Bold"/>
          <w:b w:val="0"/>
          <w:bCs w:val="0"/>
          <w:color w:val="auto"/>
          <w:sz w:val="22"/>
          <w:lang w:val="en-GB"/>
        </w:rPr>
      </w:pPr>
      <w:r w:rsidRPr="008E6F80">
        <w:rPr>
          <w:rStyle w:val="Bold"/>
          <w:b w:val="0"/>
          <w:i/>
          <w:iCs/>
          <w:color w:val="auto"/>
          <w:sz w:val="22"/>
          <w:lang w:val="en-GB"/>
        </w:rPr>
        <w:t xml:space="preserve">Moldova Refugee Accommodation </w:t>
      </w:r>
      <w:r w:rsidR="002740DD" w:rsidRPr="008E6F80">
        <w:rPr>
          <w:rStyle w:val="Bold"/>
          <w:b w:val="0"/>
          <w:i/>
          <w:iCs/>
          <w:color w:val="auto"/>
          <w:sz w:val="22"/>
          <w:lang w:val="en-GB"/>
        </w:rPr>
        <w:t>Centre</w:t>
      </w:r>
      <w:r w:rsidRPr="008E6F80">
        <w:rPr>
          <w:rStyle w:val="Bold"/>
          <w:b w:val="0"/>
          <w:i/>
          <w:iCs/>
          <w:color w:val="auto"/>
          <w:sz w:val="22"/>
          <w:lang w:val="en-GB"/>
        </w:rPr>
        <w:t xml:space="preserve"> (RAC) Weekly Needs Monitoring</w:t>
      </w:r>
      <w:r w:rsidRPr="008E6F80">
        <w:rPr>
          <w:rStyle w:val="Bold"/>
          <w:b w:val="0"/>
          <w:color w:val="auto"/>
          <w:sz w:val="22"/>
          <w:lang w:val="en-GB"/>
        </w:rPr>
        <w:t xml:space="preserve">, published by ANAS, UNHCR, REACH, does not contain the information about the number/percentage of people with disabilities placed in these </w:t>
      </w:r>
      <w:r w:rsidR="002740DD" w:rsidRPr="008E6F80">
        <w:rPr>
          <w:rStyle w:val="Bold"/>
          <w:b w:val="0"/>
          <w:color w:val="auto"/>
          <w:sz w:val="22"/>
          <w:lang w:val="en-GB"/>
        </w:rPr>
        <w:t>centres</w:t>
      </w:r>
      <w:r w:rsidRPr="008E6F80">
        <w:rPr>
          <w:rStyle w:val="Bold"/>
          <w:b w:val="0"/>
          <w:color w:val="auto"/>
          <w:sz w:val="22"/>
          <w:lang w:val="en-GB"/>
        </w:rPr>
        <w:t xml:space="preserve">. The only information published in March 2022, is the percentage of </w:t>
      </w:r>
      <w:r w:rsidR="002740DD" w:rsidRPr="008E6F80">
        <w:rPr>
          <w:rStyle w:val="Bold"/>
          <w:b w:val="0"/>
          <w:color w:val="auto"/>
          <w:sz w:val="22"/>
          <w:lang w:val="en-GB"/>
        </w:rPr>
        <w:t>centres</w:t>
      </w:r>
      <w:r w:rsidRPr="008E6F80">
        <w:rPr>
          <w:rStyle w:val="Bold"/>
          <w:b w:val="0"/>
          <w:color w:val="auto"/>
          <w:sz w:val="22"/>
          <w:lang w:val="en-GB"/>
        </w:rPr>
        <w:t xml:space="preserve"> that reported having people with disabilities. This percentage increased progressively from 20% in March 2022</w:t>
      </w:r>
      <w:r w:rsidR="00D00E7D" w:rsidRPr="008E6F80">
        <w:rPr>
          <w:rStyle w:val="FootnoteReference"/>
          <w:color w:val="auto"/>
          <w:sz w:val="22"/>
          <w:lang w:val="en-GB"/>
        </w:rPr>
        <w:footnoteReference w:id="29"/>
      </w:r>
      <w:r w:rsidRPr="008E6F80">
        <w:rPr>
          <w:rStyle w:val="Bold"/>
          <w:b w:val="0"/>
          <w:color w:val="auto"/>
          <w:sz w:val="22"/>
          <w:lang w:val="en-GB"/>
        </w:rPr>
        <w:t>, to 30% in July</w:t>
      </w:r>
      <w:r w:rsidR="00D00E7D" w:rsidRPr="008E6F80">
        <w:rPr>
          <w:rStyle w:val="FootnoteReference"/>
          <w:color w:val="auto"/>
          <w:sz w:val="22"/>
          <w:lang w:val="en-GB"/>
        </w:rPr>
        <w:footnoteReference w:id="30"/>
      </w:r>
      <w:r w:rsidRPr="008E6F80">
        <w:rPr>
          <w:rStyle w:val="Bold"/>
          <w:b w:val="0"/>
          <w:color w:val="auto"/>
          <w:sz w:val="22"/>
          <w:lang w:val="en-GB"/>
        </w:rPr>
        <w:t xml:space="preserve"> and reached 42% in December 2022.</w:t>
      </w:r>
      <w:r w:rsidR="00D00E7D" w:rsidRPr="008E6F80">
        <w:rPr>
          <w:rStyle w:val="FootnoteReference"/>
          <w:b/>
          <w:bCs/>
          <w:color w:val="auto"/>
          <w:sz w:val="22"/>
          <w:lang w:val="en-GB"/>
        </w:rPr>
        <w:footnoteReference w:id="31"/>
      </w:r>
      <w:r w:rsidRPr="008E6F80">
        <w:rPr>
          <w:rStyle w:val="Bold"/>
          <w:b w:val="0"/>
          <w:color w:val="auto"/>
          <w:sz w:val="22"/>
          <w:lang w:val="en-GB"/>
        </w:rPr>
        <w:t xml:space="preserve"> </w:t>
      </w:r>
    </w:p>
    <w:p w14:paraId="20006969" w14:textId="65A672FF" w:rsidR="00671188" w:rsidRPr="008E6F80" w:rsidRDefault="00051B51" w:rsidP="00886B37">
      <w:pPr>
        <w:pStyle w:val="Graphbullet"/>
        <w:numPr>
          <w:ilvl w:val="0"/>
          <w:numId w:val="0"/>
        </w:numPr>
        <w:spacing w:after="240" w:line="276" w:lineRule="auto"/>
        <w:ind w:left="284"/>
        <w:jc w:val="both"/>
        <w:rPr>
          <w:rStyle w:val="Bold"/>
          <w:b w:val="0"/>
          <w:bCs w:val="0"/>
          <w:color w:val="auto"/>
          <w:sz w:val="22"/>
          <w:lang w:val="en-GB"/>
        </w:rPr>
      </w:pPr>
      <w:r w:rsidRPr="008E6F80">
        <w:rPr>
          <w:rStyle w:val="Bold"/>
          <w:b w:val="0"/>
          <w:color w:val="auto"/>
          <w:sz w:val="22"/>
          <w:lang w:val="en-GB"/>
        </w:rPr>
        <w:t>It is recommended that the RAC Weekly Needs Monitoring report contain data on people with disabilities disaggregated by districts, gender and type of disability.</w:t>
      </w:r>
    </w:p>
    <w:p w14:paraId="091056B5" w14:textId="2D8F37DF" w:rsidR="009776DC" w:rsidRPr="008E6F80" w:rsidRDefault="00C2588B" w:rsidP="00886B37">
      <w:pPr>
        <w:pStyle w:val="Graphbullet"/>
        <w:spacing w:after="240" w:line="259" w:lineRule="auto"/>
        <w:ind w:left="284" w:hanging="284"/>
        <w:jc w:val="both"/>
        <w:rPr>
          <w:rStyle w:val="Bold"/>
          <w:lang w:val="en-GB"/>
        </w:rPr>
      </w:pPr>
      <w:r w:rsidRPr="008E6F80">
        <w:rPr>
          <w:color w:val="auto"/>
          <w:sz w:val="22"/>
          <w:lang w:val="en-GB"/>
        </w:rPr>
        <w:t xml:space="preserve">According to the recommendations of the UN Committee for persons with disabilities, </w:t>
      </w:r>
      <w:r w:rsidR="00C66E7C" w:rsidRPr="008E6F80">
        <w:rPr>
          <w:color w:val="auto"/>
          <w:sz w:val="22"/>
          <w:lang w:val="en-GB"/>
        </w:rPr>
        <w:t>”</w:t>
      </w:r>
      <w:r w:rsidRPr="008E6F80">
        <w:rPr>
          <w:color w:val="auto"/>
          <w:sz w:val="22"/>
          <w:lang w:val="en-GB"/>
        </w:rPr>
        <w:t xml:space="preserve">all parties involved to ensure that international funds are not invested in rebuilding, expanding or renovating residential care facilities for people with disabilities, but are instead directed towards the development of independent living solutions aiming at renovating and setting up </w:t>
      </w:r>
      <w:r w:rsidR="006549AD" w:rsidRPr="008E6F80">
        <w:rPr>
          <w:color w:val="auto"/>
          <w:sz w:val="22"/>
          <w:lang w:val="en-GB"/>
        </w:rPr>
        <w:t>an</w:t>
      </w:r>
      <w:r w:rsidRPr="008E6F80">
        <w:rPr>
          <w:color w:val="auto"/>
          <w:sz w:val="22"/>
          <w:lang w:val="en-GB"/>
        </w:rPr>
        <w:t xml:space="preserve"> accessible community (support services and facilities, home services, customised support, including affordable housing in the community, on equal terms with others)</w:t>
      </w:r>
      <w:r w:rsidR="00C66E7C" w:rsidRPr="008E6F80">
        <w:rPr>
          <w:color w:val="auto"/>
          <w:sz w:val="22"/>
          <w:lang w:val="en-GB"/>
        </w:rPr>
        <w:t>”</w:t>
      </w:r>
      <w:r w:rsidRPr="008E6F80">
        <w:rPr>
          <w:color w:val="auto"/>
          <w:sz w:val="22"/>
          <w:lang w:val="en-GB"/>
        </w:rPr>
        <w:t>.</w:t>
      </w:r>
      <w:r w:rsidR="00C01F19" w:rsidRPr="008E6F80">
        <w:rPr>
          <w:rStyle w:val="FootnoteReference"/>
          <w:color w:val="auto"/>
          <w:sz w:val="22"/>
          <w:szCs w:val="24"/>
          <w:lang w:val="en-GB"/>
        </w:rPr>
        <w:footnoteReference w:id="32"/>
      </w:r>
      <w:r w:rsidRPr="008E6F80">
        <w:rPr>
          <w:lang w:val="en-GB"/>
        </w:rPr>
        <w:br w:type="page"/>
      </w:r>
      <w:bookmarkStart w:id="13" w:name="_Hlk125662231"/>
    </w:p>
    <w:bookmarkEnd w:id="13"/>
    <w:p w14:paraId="21A8CB5C" w14:textId="77777777" w:rsidR="009776DC" w:rsidRPr="008E6F80" w:rsidRDefault="009776DC" w:rsidP="00543877">
      <w:pPr>
        <w:pStyle w:val="Graphbullet"/>
        <w:numPr>
          <w:ilvl w:val="0"/>
          <w:numId w:val="0"/>
        </w:numPr>
        <w:rPr>
          <w:rStyle w:val="Bold"/>
          <w:lang w:val="en-GB"/>
        </w:rPr>
        <w:sectPr w:rsidR="009776DC" w:rsidRPr="008E6F80" w:rsidSect="00AC4859">
          <w:pgSz w:w="12240" w:h="15840" w:code="1"/>
          <w:pgMar w:top="2160" w:right="1080" w:bottom="720" w:left="1080" w:header="648" w:footer="432" w:gutter="0"/>
          <w:cols w:space="708"/>
          <w:docGrid w:linePitch="360"/>
        </w:sectPr>
      </w:pPr>
    </w:p>
    <w:p w14:paraId="22592D7F" w14:textId="4ACD34EB" w:rsidR="00D27AF8" w:rsidRPr="008E6F80" w:rsidRDefault="00F17A28">
      <w:pPr>
        <w:pStyle w:val="Heading1"/>
        <w:numPr>
          <w:ilvl w:val="0"/>
          <w:numId w:val="2"/>
        </w:numPr>
        <w:ind w:left="0" w:firstLine="0"/>
        <w:rPr>
          <w:rFonts w:ascii="Calibri" w:hAnsi="Calibri" w:cs="Calibri"/>
          <w:lang w:val="en-GB"/>
        </w:rPr>
      </w:pPr>
      <w:bookmarkStart w:id="14" w:name="_Toc126430110"/>
      <w:r w:rsidRPr="008E6F80">
        <w:rPr>
          <w:rFonts w:ascii="Calibri" w:hAnsi="Calibri"/>
          <w:lang w:val="en-GB"/>
        </w:rPr>
        <w:lastRenderedPageBreak/>
        <w:t>Income and access to work</w:t>
      </w:r>
      <w:bookmarkEnd w:id="14"/>
    </w:p>
    <w:p w14:paraId="11F77AED" w14:textId="5FD00EF2" w:rsidR="009F52CE" w:rsidRPr="008E6F80" w:rsidRDefault="009F52CE" w:rsidP="005E54FD">
      <w:pPr>
        <w:pStyle w:val="Graphbullet"/>
        <w:spacing w:line="276" w:lineRule="auto"/>
        <w:ind w:left="360"/>
        <w:jc w:val="both"/>
        <w:rPr>
          <w:rFonts w:cstheme="minorHAnsi"/>
          <w:color w:val="auto"/>
          <w:sz w:val="22"/>
          <w:lang w:val="en-GB"/>
        </w:rPr>
      </w:pPr>
      <w:r w:rsidRPr="008E6F80">
        <w:rPr>
          <w:b/>
          <w:bCs/>
          <w:color w:val="auto"/>
          <w:sz w:val="22"/>
          <w:lang w:val="en-GB"/>
        </w:rPr>
        <w:t>Income and access to work are at the top of the problems faced by Ukrainian refugees in Moldova.</w:t>
      </w:r>
      <w:r w:rsidRPr="008E6F80">
        <w:rPr>
          <w:color w:val="auto"/>
          <w:sz w:val="22"/>
          <w:lang w:val="en-GB"/>
        </w:rPr>
        <w:t xml:space="preserve"> According to UNHCHR data, monetary aid (56%), material aid (25%) and employment (21%) are among the most important needs of refugees (Figure 6).</w:t>
      </w:r>
      <w:r w:rsidRPr="008E6F80">
        <w:rPr>
          <w:rStyle w:val="FootnoteReference"/>
          <w:color w:val="auto"/>
          <w:sz w:val="22"/>
          <w:lang w:val="en-GB"/>
        </w:rPr>
        <w:footnoteReference w:id="33"/>
      </w:r>
    </w:p>
    <w:p w14:paraId="51F3F771" w14:textId="77777777" w:rsidR="009D4932" w:rsidRPr="008E6F80" w:rsidRDefault="009D4932" w:rsidP="009D4932">
      <w:pPr>
        <w:pStyle w:val="Graphbullet"/>
        <w:numPr>
          <w:ilvl w:val="0"/>
          <w:numId w:val="0"/>
        </w:numPr>
        <w:spacing w:line="276" w:lineRule="auto"/>
        <w:ind w:left="360"/>
        <w:jc w:val="both"/>
        <w:rPr>
          <w:rFonts w:cstheme="minorHAnsi"/>
          <w:color w:val="auto"/>
          <w:sz w:val="22"/>
          <w:lang w:val="en-GB"/>
        </w:rPr>
      </w:pPr>
    </w:p>
    <w:p w14:paraId="77808877" w14:textId="77777777" w:rsidR="009F52CE" w:rsidRPr="008E6F80" w:rsidRDefault="009F52CE" w:rsidP="004E1097">
      <w:pPr>
        <w:pStyle w:val="Graphbullet"/>
        <w:numPr>
          <w:ilvl w:val="0"/>
          <w:numId w:val="0"/>
        </w:numPr>
        <w:spacing w:after="240" w:line="276" w:lineRule="auto"/>
        <w:ind w:left="284" w:hanging="284"/>
        <w:jc w:val="center"/>
        <w:rPr>
          <w:sz w:val="22"/>
          <w:lang w:val="en-GB"/>
        </w:rPr>
      </w:pPr>
      <w:r w:rsidRPr="008E6F80">
        <w:rPr>
          <w:noProof/>
          <w:lang w:val="en-GB" w:eastAsia="en-GB"/>
        </w:rPr>
        <w:drawing>
          <wp:inline distT="0" distB="0" distL="0" distR="0" wp14:anchorId="37927079" wp14:editId="07F1904D">
            <wp:extent cx="2953717" cy="2838450"/>
            <wp:effectExtent l="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957649" cy="2842229"/>
                    </a:xfrm>
                    <a:prstGeom prst="rect">
                      <a:avLst/>
                    </a:prstGeom>
                  </pic:spPr>
                </pic:pic>
              </a:graphicData>
            </a:graphic>
          </wp:inline>
        </w:drawing>
      </w:r>
    </w:p>
    <w:p w14:paraId="19003232" w14:textId="58DAEF95" w:rsidR="009F52CE" w:rsidRPr="008E6F80" w:rsidRDefault="009F52CE" w:rsidP="004E1097">
      <w:pPr>
        <w:pStyle w:val="Graphheading2"/>
        <w:spacing w:after="240" w:line="276" w:lineRule="auto"/>
        <w:jc w:val="center"/>
        <w:rPr>
          <w:sz w:val="22"/>
          <w:szCs w:val="20"/>
          <w:lang w:val="en-GB"/>
        </w:rPr>
      </w:pPr>
      <w:r w:rsidRPr="008E6F80">
        <w:rPr>
          <w:sz w:val="22"/>
          <w:lang w:val="en-GB"/>
        </w:rPr>
        <w:t xml:space="preserve">Figure 6. Most important need of Ukrainian refugees in Moldova. Source: UNCHR </w:t>
      </w:r>
    </w:p>
    <w:p w14:paraId="173C69E6" w14:textId="63CE7FD7" w:rsidR="00C2686C" w:rsidRPr="008E6F80" w:rsidRDefault="002565CF" w:rsidP="005E54FD">
      <w:pPr>
        <w:pStyle w:val="Graphbullet"/>
        <w:spacing w:after="240" w:line="276" w:lineRule="auto"/>
        <w:ind w:left="360"/>
        <w:jc w:val="both"/>
        <w:rPr>
          <w:rFonts w:cstheme="minorHAnsi"/>
          <w:color w:val="auto"/>
          <w:sz w:val="22"/>
          <w:lang w:val="en-GB"/>
        </w:rPr>
      </w:pPr>
      <w:r w:rsidRPr="008E6F80">
        <w:rPr>
          <w:color w:val="auto"/>
          <w:sz w:val="22"/>
          <w:lang w:val="en-GB"/>
        </w:rPr>
        <w:t xml:space="preserve">By the provision of CSE, during the state of emergency, by derogation from Chapter IV of Law no. 200/2010 regarding the regime of foreigners in the Republic of Moldova, </w:t>
      </w:r>
      <w:r w:rsidRPr="008E6F80">
        <w:rPr>
          <w:b/>
          <w:color w:val="auto"/>
          <w:sz w:val="22"/>
          <w:lang w:val="en-GB"/>
        </w:rPr>
        <w:t>Ukrainian citizens have the right to work on the territory of the Republic of Moldova without obtaining the right of temporary residence for work purposes</w:t>
      </w:r>
      <w:r w:rsidRPr="008E6F80">
        <w:rPr>
          <w:color w:val="auto"/>
          <w:sz w:val="22"/>
          <w:lang w:val="en-GB"/>
        </w:rPr>
        <w:t>.</w:t>
      </w:r>
      <w:r w:rsidR="00C2686C" w:rsidRPr="008E6F80">
        <w:rPr>
          <w:rFonts w:cstheme="minorHAnsi"/>
          <w:color w:val="auto"/>
          <w:sz w:val="22"/>
          <w:vertAlign w:val="superscript"/>
          <w:lang w:val="en-GB"/>
        </w:rPr>
        <w:footnoteReference w:id="34"/>
      </w:r>
      <w:r w:rsidRPr="008E6F80">
        <w:rPr>
          <w:color w:val="auto"/>
          <w:sz w:val="22"/>
          <w:lang w:val="en-GB"/>
        </w:rPr>
        <w:t xml:space="preserve"> Ukrainian citizens are employed based on the individual fixed-term employment contract, for the period of the state of emergency, with the mandatory notification, within up to 5 days from the date of conclusion of the contract, of the National Employment Agency</w:t>
      </w:r>
      <w:r w:rsidR="00B73154" w:rsidRPr="008E6F80">
        <w:rPr>
          <w:color w:val="auto"/>
          <w:sz w:val="22"/>
          <w:lang w:val="en-GB"/>
        </w:rPr>
        <w:t xml:space="preserve"> (</w:t>
      </w:r>
      <w:r w:rsidR="001F37E8" w:rsidRPr="008E6F80">
        <w:rPr>
          <w:color w:val="auto"/>
          <w:sz w:val="22"/>
          <w:lang w:val="en-GB"/>
        </w:rPr>
        <w:t>ANOFM</w:t>
      </w:r>
      <w:r w:rsidR="00B73154" w:rsidRPr="008E6F80">
        <w:rPr>
          <w:color w:val="auto"/>
          <w:sz w:val="22"/>
          <w:lang w:val="en-GB"/>
        </w:rPr>
        <w:t>)</w:t>
      </w:r>
      <w:r w:rsidRPr="008E6F80">
        <w:rPr>
          <w:color w:val="auto"/>
          <w:sz w:val="22"/>
          <w:lang w:val="en-GB"/>
        </w:rPr>
        <w:t xml:space="preserve"> by the employer, with submission of the following documents in electronic format or on paper: a. copy of the identity document of the Ukrainian citizen; b. copy of the employment </w:t>
      </w:r>
      <w:r w:rsidRPr="008E6F80">
        <w:rPr>
          <w:color w:val="auto"/>
          <w:sz w:val="22"/>
          <w:lang w:val="en-GB"/>
        </w:rPr>
        <w:lastRenderedPageBreak/>
        <w:t>contract, drawn up according to the applicable legislation for citizens of the Republic of Moldova; c. information regarding the personal number code (IDNP) assigned to the Ukrainian citizen.</w:t>
      </w:r>
    </w:p>
    <w:p w14:paraId="2A1E2866" w14:textId="69CED04A" w:rsidR="00326691" w:rsidRPr="008E6F80" w:rsidRDefault="0050149E" w:rsidP="005E54FD">
      <w:pPr>
        <w:pStyle w:val="Graphbullet"/>
        <w:spacing w:after="240" w:line="276" w:lineRule="auto"/>
        <w:ind w:left="360"/>
        <w:jc w:val="both"/>
        <w:rPr>
          <w:rFonts w:cstheme="minorHAnsi"/>
          <w:color w:val="auto"/>
          <w:sz w:val="22"/>
          <w:lang w:val="en-GB"/>
        </w:rPr>
      </w:pPr>
      <w:r w:rsidRPr="008E6F80">
        <w:rPr>
          <w:b/>
          <w:color w:val="auto"/>
          <w:sz w:val="22"/>
          <w:lang w:val="en-GB"/>
        </w:rPr>
        <w:t xml:space="preserve">About 1% of the total number of Ukrainian citizens in the Republic of Moldova is officially employed. </w:t>
      </w:r>
      <w:r w:rsidRPr="008E6F80">
        <w:rPr>
          <w:color w:val="auto"/>
          <w:sz w:val="22"/>
          <w:lang w:val="en-GB"/>
        </w:rPr>
        <w:t>According to</w:t>
      </w:r>
      <w:r w:rsidR="001F37E8" w:rsidRPr="008E6F80">
        <w:rPr>
          <w:color w:val="auto"/>
          <w:sz w:val="22"/>
          <w:lang w:val="en-GB"/>
        </w:rPr>
        <w:t xml:space="preserve"> ANOFM</w:t>
      </w:r>
      <w:r w:rsidRPr="008E6F80">
        <w:rPr>
          <w:color w:val="auto"/>
          <w:sz w:val="22"/>
          <w:lang w:val="en-GB"/>
        </w:rPr>
        <w:t xml:space="preserve"> data, by </w:t>
      </w:r>
      <w:r w:rsidRPr="008E6F80">
        <w:rPr>
          <w:rStyle w:val="Strong"/>
          <w:b w:val="0"/>
          <w:color w:val="auto"/>
          <w:sz w:val="22"/>
          <w:lang w:val="en-GB"/>
        </w:rPr>
        <w:t>19.01.2023,</w:t>
      </w:r>
      <w:r w:rsidRPr="008E6F80">
        <w:rPr>
          <w:color w:val="auto"/>
          <w:sz w:val="22"/>
          <w:lang w:val="en-GB"/>
        </w:rPr>
        <w:t xml:space="preserve"> notifications were received from economic agents about the employment of </w:t>
      </w:r>
      <w:r w:rsidRPr="008E6F80">
        <w:rPr>
          <w:b/>
          <w:bCs/>
          <w:color w:val="auto"/>
          <w:sz w:val="22"/>
          <w:lang w:val="en-GB"/>
        </w:rPr>
        <w:t>959 citizens of Ukraine</w:t>
      </w:r>
      <w:r w:rsidRPr="008E6F80">
        <w:rPr>
          <w:color w:val="auto"/>
          <w:sz w:val="22"/>
          <w:lang w:val="en-GB"/>
        </w:rPr>
        <w:t xml:space="preserve">, of which </w:t>
      </w:r>
      <w:r w:rsidRPr="008E6F80">
        <w:rPr>
          <w:rStyle w:val="Strong"/>
          <w:b w:val="0"/>
          <w:color w:val="auto"/>
          <w:sz w:val="22"/>
          <w:lang w:val="en-GB"/>
        </w:rPr>
        <w:t>696</w:t>
      </w:r>
      <w:r w:rsidRPr="008E6F80">
        <w:rPr>
          <w:rStyle w:val="Strong"/>
          <w:color w:val="auto"/>
          <w:sz w:val="22"/>
          <w:lang w:val="en-GB"/>
        </w:rPr>
        <w:t xml:space="preserve"> </w:t>
      </w:r>
      <w:r w:rsidRPr="008E6F80">
        <w:rPr>
          <w:color w:val="auto"/>
          <w:sz w:val="22"/>
          <w:lang w:val="en-GB"/>
        </w:rPr>
        <w:t xml:space="preserve">were women and </w:t>
      </w:r>
      <w:r w:rsidRPr="008E6F80">
        <w:rPr>
          <w:rStyle w:val="Strong"/>
          <w:b w:val="0"/>
          <w:color w:val="auto"/>
          <w:sz w:val="22"/>
          <w:lang w:val="en-GB"/>
        </w:rPr>
        <w:t>253</w:t>
      </w:r>
      <w:r w:rsidRPr="008E6F80">
        <w:rPr>
          <w:rStyle w:val="Strong"/>
          <w:color w:val="auto"/>
          <w:sz w:val="22"/>
          <w:lang w:val="en-GB"/>
        </w:rPr>
        <w:t xml:space="preserve"> </w:t>
      </w:r>
      <w:r w:rsidRPr="008E6F80">
        <w:rPr>
          <w:color w:val="auto"/>
          <w:sz w:val="22"/>
          <w:lang w:val="en-GB"/>
        </w:rPr>
        <w:t>were men. Most Ukrainian citizens are employed in: Chisinau (</w:t>
      </w:r>
      <w:r w:rsidRPr="008E6F80">
        <w:rPr>
          <w:rStyle w:val="Strong"/>
          <w:b w:val="0"/>
          <w:color w:val="auto"/>
          <w:sz w:val="22"/>
          <w:lang w:val="en-GB"/>
        </w:rPr>
        <w:t>720</w:t>
      </w:r>
      <w:r w:rsidRPr="008E6F80">
        <w:rPr>
          <w:color w:val="auto"/>
          <w:sz w:val="22"/>
          <w:lang w:val="en-GB"/>
        </w:rPr>
        <w:t>), ATU Gagauzia (</w:t>
      </w:r>
      <w:r w:rsidRPr="008E6F80">
        <w:rPr>
          <w:rStyle w:val="Strong"/>
          <w:b w:val="0"/>
          <w:color w:val="auto"/>
          <w:sz w:val="22"/>
          <w:lang w:val="en-GB"/>
        </w:rPr>
        <w:t>40</w:t>
      </w:r>
      <w:r w:rsidRPr="008E6F80">
        <w:rPr>
          <w:color w:val="auto"/>
          <w:sz w:val="22"/>
          <w:lang w:val="en-GB"/>
        </w:rPr>
        <w:t>), Balti (</w:t>
      </w:r>
      <w:r w:rsidRPr="008E6F80">
        <w:rPr>
          <w:rStyle w:val="Strong"/>
          <w:b w:val="0"/>
          <w:color w:val="auto"/>
          <w:sz w:val="22"/>
          <w:lang w:val="en-GB"/>
        </w:rPr>
        <w:t>33</w:t>
      </w:r>
      <w:r w:rsidRPr="008E6F80">
        <w:rPr>
          <w:color w:val="auto"/>
          <w:sz w:val="22"/>
          <w:lang w:val="en-GB"/>
        </w:rPr>
        <w:t>), Ungheni (</w:t>
      </w:r>
      <w:r w:rsidRPr="008E6F80">
        <w:rPr>
          <w:rStyle w:val="Strong"/>
          <w:b w:val="0"/>
          <w:color w:val="auto"/>
          <w:sz w:val="22"/>
          <w:lang w:val="en-GB"/>
        </w:rPr>
        <w:t>23</w:t>
      </w:r>
      <w:r w:rsidRPr="008E6F80">
        <w:rPr>
          <w:color w:val="auto"/>
          <w:sz w:val="22"/>
          <w:lang w:val="en-GB"/>
        </w:rPr>
        <w:t xml:space="preserve">), </w:t>
      </w:r>
      <w:r w:rsidR="006549AD" w:rsidRPr="008E6F80">
        <w:rPr>
          <w:color w:val="auto"/>
          <w:sz w:val="22"/>
          <w:lang w:val="en-GB"/>
        </w:rPr>
        <w:t>and Cahul</w:t>
      </w:r>
      <w:r w:rsidRPr="008E6F80">
        <w:rPr>
          <w:color w:val="auto"/>
          <w:sz w:val="22"/>
          <w:lang w:val="en-GB"/>
        </w:rPr>
        <w:t xml:space="preserve"> (</w:t>
      </w:r>
      <w:r w:rsidRPr="008E6F80">
        <w:rPr>
          <w:rStyle w:val="Strong"/>
          <w:b w:val="0"/>
          <w:color w:val="auto"/>
          <w:sz w:val="22"/>
          <w:lang w:val="en-GB"/>
        </w:rPr>
        <w:t>18</w:t>
      </w:r>
      <w:r w:rsidRPr="008E6F80">
        <w:rPr>
          <w:color w:val="auto"/>
          <w:sz w:val="22"/>
          <w:lang w:val="en-GB"/>
        </w:rPr>
        <w:t>). According to employers' notifications, citizens of Ukraine have been employed in the following professions: programmer, engineer, sewers, salesman, salesman-consultant, cook, waiter, doctor, educator, sub-assembly fitter, nurse, operator in the production sector, customer services agent, manager of various fields, data entry operator. About 220 employers have shown their willingness to employ Ukrainian citizens, declaring about 2080 job vacancies available for them. More than 570 Ukrainian citizens registered are registered in the te</w:t>
      </w:r>
      <w:r w:rsidR="001F37E8" w:rsidRPr="008E6F80">
        <w:rPr>
          <w:color w:val="auto"/>
          <w:sz w:val="22"/>
          <w:lang w:val="en-GB"/>
        </w:rPr>
        <w:t>rritorial subdivisions under ANOFM</w:t>
      </w:r>
      <w:r w:rsidRPr="008E6F80">
        <w:rPr>
          <w:color w:val="auto"/>
          <w:sz w:val="22"/>
          <w:lang w:val="en-GB"/>
        </w:rPr>
        <w:t xml:space="preserve"> to receive employment support.</w:t>
      </w:r>
      <w:r w:rsidR="00ED5AD2" w:rsidRPr="008E6F80">
        <w:rPr>
          <w:rStyle w:val="FootnoteReference"/>
          <w:color w:val="auto"/>
          <w:sz w:val="22"/>
          <w:lang w:val="en-GB"/>
        </w:rPr>
        <w:footnoteReference w:id="35"/>
      </w:r>
    </w:p>
    <w:p w14:paraId="6B31F355" w14:textId="2B276AE1" w:rsidR="00D2124B" w:rsidRPr="008E6F80" w:rsidRDefault="000E6D65" w:rsidP="004E1097">
      <w:pPr>
        <w:pStyle w:val="Graphbullet"/>
        <w:spacing w:after="240" w:line="276" w:lineRule="auto"/>
        <w:ind w:left="360"/>
        <w:jc w:val="both"/>
        <w:rPr>
          <w:rFonts w:cstheme="minorHAnsi"/>
          <w:color w:val="auto"/>
          <w:sz w:val="22"/>
          <w:lang w:val="en-GB"/>
        </w:rPr>
      </w:pPr>
      <w:r w:rsidRPr="008E6F80">
        <w:rPr>
          <w:color w:val="auto"/>
          <w:sz w:val="22"/>
          <w:lang w:val="en-GB"/>
        </w:rPr>
        <w:t xml:space="preserve">The </w:t>
      </w:r>
      <w:r w:rsidRPr="008E6F80">
        <w:rPr>
          <w:b/>
          <w:bCs/>
          <w:color w:val="auto"/>
          <w:sz w:val="22"/>
          <w:lang w:val="en-GB"/>
        </w:rPr>
        <w:t>financial assistance program</w:t>
      </w:r>
      <w:r w:rsidRPr="008E6F80">
        <w:rPr>
          <w:color w:val="auto"/>
          <w:sz w:val="22"/>
          <w:lang w:val="en-GB"/>
        </w:rPr>
        <w:t xml:space="preserve"> is managed by UNHCR through its partners, Catholic Relief Services (CRS), Caritas Moldova and Diaconia. Its objective is to provide emergency financial assistance to people who have fled Ukraine and are currently living in Moldova. Families who fled Ukraine on or after February 24, 2022 </w:t>
      </w:r>
      <w:r w:rsidRPr="008E6F80">
        <w:rPr>
          <w:b/>
          <w:bCs/>
          <w:color w:val="auto"/>
          <w:sz w:val="22"/>
          <w:lang w:val="en-GB"/>
        </w:rPr>
        <w:t>are eligible for the program</w:t>
      </w:r>
      <w:r w:rsidRPr="008E6F80">
        <w:rPr>
          <w:color w:val="auto"/>
          <w:sz w:val="22"/>
          <w:lang w:val="en-GB"/>
        </w:rPr>
        <w:t xml:space="preserve">. They can be Ukrainian citizens or citizens of other countries who have resided in Ukraine and currently live in the Republic of Moldova. The verification interview takes place with the physical presence of all family members at the nearest of the seven registration </w:t>
      </w:r>
      <w:r w:rsidR="002740DD" w:rsidRPr="008E6F80">
        <w:rPr>
          <w:color w:val="auto"/>
          <w:sz w:val="22"/>
          <w:lang w:val="en-GB"/>
        </w:rPr>
        <w:t>centres</w:t>
      </w:r>
      <w:r w:rsidRPr="008E6F80">
        <w:rPr>
          <w:color w:val="auto"/>
          <w:sz w:val="22"/>
          <w:lang w:val="en-GB"/>
        </w:rPr>
        <w:t xml:space="preserve"> in the republic. People with disabilities, with limited mobility, the elderly </w:t>
      </w:r>
      <w:r w:rsidR="00607B7E" w:rsidRPr="008E6F80">
        <w:rPr>
          <w:color w:val="auto"/>
          <w:sz w:val="22"/>
          <w:lang w:val="en-GB"/>
        </w:rPr>
        <w:t xml:space="preserve">persons </w:t>
      </w:r>
      <w:r w:rsidRPr="008E6F80">
        <w:rPr>
          <w:color w:val="auto"/>
          <w:sz w:val="22"/>
          <w:lang w:val="en-GB"/>
        </w:rPr>
        <w:t xml:space="preserve">or with serious medical conditions, who cannot go to a registration </w:t>
      </w:r>
      <w:r w:rsidR="006549AD" w:rsidRPr="008E6F80">
        <w:rPr>
          <w:color w:val="auto"/>
          <w:sz w:val="22"/>
          <w:lang w:val="en-GB"/>
        </w:rPr>
        <w:t>centre</w:t>
      </w:r>
      <w:r w:rsidRPr="008E6F80">
        <w:rPr>
          <w:color w:val="auto"/>
          <w:sz w:val="22"/>
          <w:lang w:val="en-GB"/>
        </w:rPr>
        <w:t>, can call the financial support line: 0 800 10823.</w:t>
      </w:r>
    </w:p>
    <w:p w14:paraId="1EE36EAA" w14:textId="2C3E08CF" w:rsidR="00720888" w:rsidRPr="008E6F80" w:rsidRDefault="00720888" w:rsidP="004E1097">
      <w:pPr>
        <w:pStyle w:val="Graphbullet"/>
        <w:numPr>
          <w:ilvl w:val="0"/>
          <w:numId w:val="0"/>
        </w:numPr>
        <w:spacing w:after="240" w:line="276" w:lineRule="auto"/>
        <w:ind w:left="360"/>
        <w:jc w:val="both"/>
        <w:rPr>
          <w:rFonts w:cstheme="minorHAnsi"/>
          <w:color w:val="auto"/>
          <w:sz w:val="22"/>
          <w:lang w:val="en-GB"/>
        </w:rPr>
      </w:pPr>
      <w:r w:rsidRPr="008E6F80">
        <w:rPr>
          <w:color w:val="auto"/>
          <w:sz w:val="22"/>
          <w:lang w:val="en-GB"/>
        </w:rPr>
        <w:t>Families and individuals with the following characteristics are eligible for assistance:</w:t>
      </w:r>
    </w:p>
    <w:p w14:paraId="16193A50" w14:textId="7E0DC854" w:rsidR="00720888" w:rsidRPr="008E6F80" w:rsidRDefault="00B73154" w:rsidP="00D40C05">
      <w:pPr>
        <w:pStyle w:val="Graphbullet"/>
        <w:rPr>
          <w:color w:val="auto"/>
          <w:sz w:val="22"/>
          <w:lang w:val="en-GB"/>
        </w:rPr>
      </w:pPr>
      <w:r w:rsidRPr="008E6F80">
        <w:rPr>
          <w:color w:val="auto"/>
          <w:sz w:val="22"/>
          <w:lang w:val="en-GB"/>
        </w:rPr>
        <w:t xml:space="preserve">family </w:t>
      </w:r>
      <w:r w:rsidR="00720888" w:rsidRPr="008E6F80">
        <w:rPr>
          <w:color w:val="auto"/>
          <w:sz w:val="22"/>
          <w:lang w:val="en-GB"/>
        </w:rPr>
        <w:t>with one or more dependents;</w:t>
      </w:r>
    </w:p>
    <w:p w14:paraId="60DEDEA2" w14:textId="7BEEA046" w:rsidR="00720888" w:rsidRPr="008E6F80" w:rsidRDefault="00B73154" w:rsidP="00D40C05">
      <w:pPr>
        <w:pStyle w:val="Graphbullet"/>
        <w:rPr>
          <w:color w:val="auto"/>
          <w:sz w:val="22"/>
          <w:lang w:val="en-GB"/>
        </w:rPr>
      </w:pPr>
      <w:r w:rsidRPr="008E6F80">
        <w:rPr>
          <w:color w:val="auto"/>
          <w:sz w:val="22"/>
          <w:lang w:val="en-GB"/>
        </w:rPr>
        <w:t xml:space="preserve">single </w:t>
      </w:r>
      <w:r w:rsidR="00720888" w:rsidRPr="008E6F80">
        <w:rPr>
          <w:color w:val="auto"/>
          <w:sz w:val="22"/>
          <w:lang w:val="en-GB"/>
        </w:rPr>
        <w:t>parent family;</w:t>
      </w:r>
    </w:p>
    <w:p w14:paraId="610FE94E" w14:textId="5B655B79" w:rsidR="00720888" w:rsidRPr="008E6F80" w:rsidRDefault="00B73154" w:rsidP="00D40C05">
      <w:pPr>
        <w:pStyle w:val="Graphbullet"/>
        <w:rPr>
          <w:color w:val="auto"/>
          <w:sz w:val="22"/>
          <w:lang w:val="en-GB"/>
        </w:rPr>
      </w:pPr>
      <w:r w:rsidRPr="008E6F80">
        <w:rPr>
          <w:color w:val="auto"/>
          <w:sz w:val="22"/>
          <w:lang w:val="en-GB"/>
        </w:rPr>
        <w:t xml:space="preserve">family </w:t>
      </w:r>
      <w:r w:rsidR="00720888" w:rsidRPr="008E6F80">
        <w:rPr>
          <w:color w:val="auto"/>
          <w:sz w:val="22"/>
          <w:lang w:val="en-GB"/>
        </w:rPr>
        <w:t>headed by a child (under 18);</w:t>
      </w:r>
    </w:p>
    <w:p w14:paraId="3A764A3A" w14:textId="78767B4D" w:rsidR="00720888" w:rsidRPr="008E6F80" w:rsidRDefault="00B73154" w:rsidP="00D40C05">
      <w:pPr>
        <w:pStyle w:val="Graphbullet"/>
        <w:rPr>
          <w:color w:val="auto"/>
          <w:sz w:val="22"/>
          <w:lang w:val="en-GB"/>
        </w:rPr>
      </w:pPr>
      <w:r w:rsidRPr="008E6F80">
        <w:rPr>
          <w:color w:val="auto"/>
          <w:sz w:val="22"/>
          <w:lang w:val="en-GB"/>
        </w:rPr>
        <w:t xml:space="preserve">family </w:t>
      </w:r>
      <w:r w:rsidR="00720888" w:rsidRPr="008E6F80">
        <w:rPr>
          <w:color w:val="auto"/>
          <w:sz w:val="22"/>
          <w:lang w:val="en-GB"/>
        </w:rPr>
        <w:t>with an unaccompanied or separated child;</w:t>
      </w:r>
    </w:p>
    <w:p w14:paraId="670A5455" w14:textId="5B7B8299" w:rsidR="00720888" w:rsidRPr="008E6F80" w:rsidRDefault="00B73154" w:rsidP="00D40C05">
      <w:pPr>
        <w:pStyle w:val="Graphbullet"/>
        <w:rPr>
          <w:color w:val="auto"/>
          <w:sz w:val="22"/>
          <w:lang w:val="en-GB"/>
        </w:rPr>
      </w:pPr>
      <w:r w:rsidRPr="008E6F80">
        <w:rPr>
          <w:color w:val="auto"/>
          <w:sz w:val="22"/>
          <w:lang w:val="en-GB"/>
        </w:rPr>
        <w:t xml:space="preserve">family </w:t>
      </w:r>
      <w:r w:rsidR="00720888" w:rsidRPr="008E6F80">
        <w:rPr>
          <w:color w:val="auto"/>
          <w:sz w:val="22"/>
          <w:lang w:val="en-GB"/>
        </w:rPr>
        <w:t>headed by an elderly person (over 60 years old);</w:t>
      </w:r>
    </w:p>
    <w:p w14:paraId="77EA6924" w14:textId="645E0993" w:rsidR="00720888" w:rsidRPr="008E6F80" w:rsidRDefault="00B73154" w:rsidP="00937F05">
      <w:pPr>
        <w:pStyle w:val="Graphbullet"/>
        <w:jc w:val="both"/>
        <w:rPr>
          <w:color w:val="auto"/>
          <w:sz w:val="22"/>
          <w:lang w:val="en-GB"/>
        </w:rPr>
      </w:pPr>
      <w:r w:rsidRPr="008E6F80">
        <w:rPr>
          <w:color w:val="auto"/>
          <w:sz w:val="22"/>
          <w:lang w:val="en-GB"/>
        </w:rPr>
        <w:t xml:space="preserve">family </w:t>
      </w:r>
      <w:r w:rsidR="00720888" w:rsidRPr="008E6F80">
        <w:rPr>
          <w:color w:val="auto"/>
          <w:sz w:val="22"/>
          <w:lang w:val="en-GB"/>
        </w:rPr>
        <w:t xml:space="preserve">with one or more people with special needs, including: </w:t>
      </w:r>
      <w:r w:rsidR="005F1DCA" w:rsidRPr="008E6F80">
        <w:rPr>
          <w:color w:val="auto"/>
          <w:sz w:val="22"/>
          <w:lang w:val="en-GB"/>
        </w:rPr>
        <w:t>person with disability</w:t>
      </w:r>
      <w:r w:rsidR="00720888" w:rsidRPr="008E6F80">
        <w:rPr>
          <w:color w:val="auto"/>
          <w:sz w:val="22"/>
          <w:lang w:val="en-GB"/>
        </w:rPr>
        <w:t>, pregnant woman, person with a serious medical condition, woman at risk, person with legal and physical protection needs, LGBTI person.</w:t>
      </w:r>
    </w:p>
    <w:p w14:paraId="3D59A744" w14:textId="77777777" w:rsidR="00E8018C" w:rsidRPr="008E6F80" w:rsidRDefault="00E8018C" w:rsidP="00E8018C">
      <w:pPr>
        <w:pStyle w:val="Graphbullet"/>
        <w:numPr>
          <w:ilvl w:val="0"/>
          <w:numId w:val="0"/>
        </w:numPr>
        <w:ind w:left="720"/>
        <w:rPr>
          <w:color w:val="auto"/>
          <w:lang w:val="en-GB"/>
        </w:rPr>
      </w:pPr>
    </w:p>
    <w:p w14:paraId="239C9E31" w14:textId="1FBB6589" w:rsidR="00720888" w:rsidRPr="008E6F80" w:rsidRDefault="00937F05" w:rsidP="00B73154">
      <w:pPr>
        <w:pStyle w:val="ListParagraph"/>
        <w:ind w:left="360"/>
        <w:rPr>
          <w:rFonts w:cstheme="minorHAnsi"/>
          <w:color w:val="auto"/>
          <w:sz w:val="22"/>
          <w:lang w:val="en-GB"/>
        </w:rPr>
      </w:pPr>
      <w:r w:rsidRPr="008E6F80">
        <w:rPr>
          <w:color w:val="auto"/>
          <w:sz w:val="22"/>
          <w:lang w:val="en-GB"/>
        </w:rPr>
        <w:t xml:space="preserve">Financial support is granted in the </w:t>
      </w:r>
      <w:r w:rsidRPr="008E6F80">
        <w:rPr>
          <w:b/>
          <w:bCs/>
          <w:color w:val="auto"/>
          <w:sz w:val="22"/>
          <w:lang w:val="en-GB"/>
        </w:rPr>
        <w:t>amount of 2200 lei per month</w:t>
      </w:r>
      <w:r w:rsidRPr="008E6F80">
        <w:rPr>
          <w:color w:val="auto"/>
          <w:sz w:val="22"/>
          <w:lang w:val="en-GB"/>
        </w:rPr>
        <w:t xml:space="preserve"> for one person. To this amount, between November and March, a monthly bonus of 700 lei per person was added for expenses </w:t>
      </w:r>
      <w:r w:rsidRPr="008E6F80">
        <w:rPr>
          <w:color w:val="auto"/>
          <w:sz w:val="22"/>
          <w:lang w:val="en-GB"/>
        </w:rPr>
        <w:lastRenderedPageBreak/>
        <w:t xml:space="preserve">during the cold period of the year. As of December 2022, 60,408 </w:t>
      </w:r>
      <w:r w:rsidR="00B73154" w:rsidRPr="008E6F80">
        <w:rPr>
          <w:color w:val="auto"/>
          <w:sz w:val="22"/>
          <w:lang w:val="en-GB"/>
        </w:rPr>
        <w:t>active refugees from Ukraine are currently enrolled in the cash UNHCR assistance program.</w:t>
      </w:r>
      <w:r w:rsidR="008E6F80">
        <w:rPr>
          <w:color w:val="auto"/>
          <w:sz w:val="22"/>
          <w:lang w:val="en-GB"/>
        </w:rPr>
        <w:t xml:space="preserve"> </w:t>
      </w:r>
      <w:r w:rsidRPr="008E6F80">
        <w:rPr>
          <w:color w:val="auto"/>
          <w:sz w:val="22"/>
          <w:lang w:val="en-GB"/>
        </w:rPr>
        <w:t>Of these, 68% are women and 21% – elderly people.</w:t>
      </w:r>
      <w:r w:rsidR="004B6956" w:rsidRPr="008E6F80">
        <w:rPr>
          <w:rStyle w:val="FootnoteReference"/>
          <w:rFonts w:cstheme="minorHAnsi"/>
          <w:color w:val="auto"/>
          <w:sz w:val="22"/>
          <w:lang w:val="en-GB"/>
        </w:rPr>
        <w:footnoteReference w:id="36"/>
      </w:r>
      <w:r w:rsidRPr="008E6F80">
        <w:rPr>
          <w:color w:val="auto"/>
          <w:sz w:val="22"/>
          <w:lang w:val="en-GB"/>
        </w:rPr>
        <w:t xml:space="preserve"> </w:t>
      </w:r>
    </w:p>
    <w:p w14:paraId="0643A811" w14:textId="1C4222C3" w:rsidR="00F85665" w:rsidRPr="008E6F80" w:rsidRDefault="00456D03" w:rsidP="00937F05">
      <w:pPr>
        <w:pStyle w:val="Graphbullet"/>
        <w:spacing w:after="240" w:line="276" w:lineRule="auto"/>
        <w:ind w:left="360"/>
        <w:jc w:val="both"/>
        <w:rPr>
          <w:color w:val="auto"/>
          <w:sz w:val="22"/>
          <w:lang w:val="en-GB"/>
        </w:rPr>
      </w:pPr>
      <w:r w:rsidRPr="008E6F80">
        <w:rPr>
          <w:b/>
          <w:color w:val="auto"/>
          <w:sz w:val="22"/>
          <w:lang w:val="en-GB"/>
        </w:rPr>
        <w:t xml:space="preserve">Almost all </w:t>
      </w:r>
      <w:r w:rsidR="005F1DCA" w:rsidRPr="008E6F80">
        <w:rPr>
          <w:b/>
          <w:color w:val="auto"/>
          <w:sz w:val="22"/>
          <w:lang w:val="en-GB"/>
        </w:rPr>
        <w:t>persons with disabilities</w:t>
      </w:r>
      <w:r w:rsidRPr="008E6F80">
        <w:rPr>
          <w:b/>
          <w:color w:val="auto"/>
          <w:sz w:val="22"/>
          <w:lang w:val="en-GB"/>
        </w:rPr>
        <w:t xml:space="preserve"> who participated in the interviews mentioned that they are not employed. </w:t>
      </w:r>
      <w:r w:rsidRPr="008E6F80">
        <w:rPr>
          <w:color w:val="auto"/>
          <w:sz w:val="22"/>
          <w:lang w:val="en-GB"/>
        </w:rPr>
        <w:t xml:space="preserve">The reason was that they cannot work because of their disability or that they have to care for young children, family members </w:t>
      </w:r>
      <w:r w:rsidR="005F1DCA" w:rsidRPr="008E6F80">
        <w:rPr>
          <w:color w:val="auto"/>
          <w:sz w:val="22"/>
          <w:lang w:val="en-GB"/>
        </w:rPr>
        <w:t>with a disability</w:t>
      </w:r>
      <w:r w:rsidRPr="008E6F80">
        <w:rPr>
          <w:color w:val="auto"/>
          <w:sz w:val="22"/>
          <w:lang w:val="en-GB"/>
        </w:rPr>
        <w:t xml:space="preserve"> or elderly. Others said they tried to find work but no luck. Some </w:t>
      </w:r>
      <w:r w:rsidR="005F1DCA" w:rsidRPr="008E6F80">
        <w:rPr>
          <w:color w:val="auto"/>
          <w:sz w:val="22"/>
          <w:lang w:val="en-GB"/>
        </w:rPr>
        <w:t>persons with disabilities</w:t>
      </w:r>
      <w:r w:rsidRPr="008E6F80">
        <w:rPr>
          <w:color w:val="auto"/>
          <w:sz w:val="22"/>
          <w:lang w:val="en-GB"/>
        </w:rPr>
        <w:t xml:space="preserve">, who intend to stay for a longer period of time in Moldova, want to get a job, but the existing jobs are not that many and do not meet their needs. For example, at the LEAR Ungheni enterprise you have to work in shifts, it is a standing work, which is very difficult for some </w:t>
      </w:r>
      <w:r w:rsidR="005F1DCA" w:rsidRPr="008E6F80">
        <w:rPr>
          <w:color w:val="auto"/>
          <w:sz w:val="22"/>
          <w:lang w:val="en-GB"/>
        </w:rPr>
        <w:t>persons with disabilities</w:t>
      </w:r>
      <w:r w:rsidRPr="008E6F80">
        <w:rPr>
          <w:color w:val="auto"/>
          <w:sz w:val="22"/>
          <w:lang w:val="en-GB"/>
        </w:rPr>
        <w:t xml:space="preserve">. Many employers ask if they know the Romanian language and refuse to hire the person. </w:t>
      </w:r>
    </w:p>
    <w:p w14:paraId="0F94870C" w14:textId="3696147D" w:rsidR="00AD0F58" w:rsidRPr="008E6F80" w:rsidRDefault="00AD0F58" w:rsidP="00F04627">
      <w:pPr>
        <w:pStyle w:val="Graphbullet"/>
        <w:spacing w:after="240" w:line="276" w:lineRule="auto"/>
        <w:ind w:left="360"/>
        <w:jc w:val="both"/>
        <w:rPr>
          <w:color w:val="auto"/>
          <w:sz w:val="22"/>
          <w:lang w:val="en-GB"/>
        </w:rPr>
      </w:pPr>
      <w:r w:rsidRPr="008E6F80">
        <w:rPr>
          <w:b/>
          <w:color w:val="auto"/>
          <w:sz w:val="22"/>
          <w:lang w:val="en-GB"/>
        </w:rPr>
        <w:t xml:space="preserve">People with disabilities face additional challenges in employment. </w:t>
      </w:r>
      <w:r w:rsidRPr="008E6F80">
        <w:rPr>
          <w:color w:val="auto"/>
          <w:sz w:val="22"/>
          <w:lang w:val="en-GB"/>
        </w:rPr>
        <w:t>1% of people who contacted the CDPD hotline requested job search support. Refugees are more easily employed in manual jobs, where higher education is not required. A barrier is ignorance of the Romanian language and</w:t>
      </w:r>
      <w:r w:rsidR="00441109" w:rsidRPr="008E6F80">
        <w:rPr>
          <w:color w:val="auto"/>
          <w:sz w:val="22"/>
          <w:lang w:val="en-GB"/>
        </w:rPr>
        <w:t xml:space="preserve"> of</w:t>
      </w:r>
      <w:r w:rsidRPr="008E6F80">
        <w:rPr>
          <w:color w:val="auto"/>
          <w:sz w:val="22"/>
          <w:lang w:val="en-GB"/>
        </w:rPr>
        <w:t xml:space="preserve"> the legislation of the Republic of </w:t>
      </w:r>
      <w:commentRangeStart w:id="15"/>
      <w:r w:rsidRPr="008E6F80">
        <w:rPr>
          <w:color w:val="auto"/>
          <w:sz w:val="22"/>
          <w:lang w:val="en-GB"/>
        </w:rPr>
        <w:t>Moldova</w:t>
      </w:r>
      <w:commentRangeEnd w:id="15"/>
      <w:r w:rsidR="00E41D98" w:rsidRPr="008E6F80">
        <w:rPr>
          <w:rStyle w:val="CommentReference"/>
          <w:lang w:val="en-GB"/>
        </w:rPr>
        <w:commentReference w:id="15"/>
      </w:r>
      <w:r w:rsidRPr="008E6F80">
        <w:rPr>
          <w:color w:val="auto"/>
          <w:sz w:val="22"/>
          <w:lang w:val="en-GB"/>
        </w:rPr>
        <w:t>. People with disabilities have additional challenges related to their disability: sight, hearing, mobility, etc. and they face barriers such as: the attitude of employers, cannot adapt to the work, lack of assistive equipment, specialized employment support services, etc.</w:t>
      </w:r>
    </w:p>
    <w:p w14:paraId="770A5AC6" w14:textId="28549349" w:rsidR="000A79D8" w:rsidRPr="008E6F80" w:rsidRDefault="0064340E" w:rsidP="000A79D8">
      <w:pPr>
        <w:pStyle w:val="Graphbullet"/>
        <w:spacing w:after="240" w:line="276" w:lineRule="auto"/>
        <w:ind w:left="360"/>
        <w:jc w:val="both"/>
        <w:rPr>
          <w:color w:val="auto"/>
          <w:sz w:val="22"/>
          <w:lang w:val="en-GB"/>
        </w:rPr>
      </w:pPr>
      <w:r w:rsidRPr="008E6F80">
        <w:rPr>
          <w:color w:val="auto"/>
          <w:sz w:val="22"/>
          <w:lang w:val="en-GB"/>
        </w:rPr>
        <w:t xml:space="preserve">The monthly </w:t>
      </w:r>
      <w:r w:rsidRPr="008E6F80">
        <w:rPr>
          <w:b/>
          <w:bCs/>
          <w:color w:val="auto"/>
          <w:sz w:val="22"/>
          <w:lang w:val="en-GB"/>
        </w:rPr>
        <w:t xml:space="preserve">financial support </w:t>
      </w:r>
      <w:r w:rsidRPr="008E6F80">
        <w:rPr>
          <w:color w:val="auto"/>
          <w:sz w:val="22"/>
          <w:lang w:val="en-GB"/>
        </w:rPr>
        <w:t xml:space="preserve">provided through the UNHCR Cash Assistance program </w:t>
      </w:r>
      <w:r w:rsidRPr="008E6F80">
        <w:rPr>
          <w:b/>
          <w:bCs/>
          <w:color w:val="auto"/>
          <w:sz w:val="22"/>
          <w:lang w:val="en-GB"/>
        </w:rPr>
        <w:t>is the main source of income for most refugees with disabilities</w:t>
      </w:r>
      <w:r w:rsidRPr="008E6F80">
        <w:rPr>
          <w:color w:val="auto"/>
          <w:sz w:val="22"/>
          <w:lang w:val="en-GB"/>
        </w:rPr>
        <w:t xml:space="preserve">. Its amount generally covers the minimum necessities of existence for an ordinary person, especially if living in </w:t>
      </w:r>
      <w:r w:rsidR="00D976AC" w:rsidRPr="008E6F80">
        <w:rPr>
          <w:color w:val="auto"/>
          <w:sz w:val="22"/>
          <w:lang w:val="en-GB"/>
        </w:rPr>
        <w:t>RAC</w:t>
      </w:r>
      <w:r w:rsidRPr="008E6F80">
        <w:rPr>
          <w:color w:val="auto"/>
          <w:sz w:val="22"/>
          <w:lang w:val="en-GB"/>
        </w:rPr>
        <w:t>. However, it is important to keep in mind that refugees with disabilities often need major expenses related to their disability: assistive devices (</w:t>
      </w:r>
      <w:r w:rsidR="00E41D98" w:rsidRPr="008E6F80">
        <w:rPr>
          <w:color w:val="auto"/>
          <w:sz w:val="22"/>
          <w:lang w:val="en-GB"/>
        </w:rPr>
        <w:t xml:space="preserve">walking </w:t>
      </w:r>
      <w:r w:rsidRPr="008E6F80">
        <w:rPr>
          <w:color w:val="auto"/>
          <w:sz w:val="22"/>
          <w:lang w:val="en-GB"/>
        </w:rPr>
        <w:t>sticks</w:t>
      </w:r>
      <w:r w:rsidR="00E41D98" w:rsidRPr="008E6F80">
        <w:rPr>
          <w:color w:val="auto"/>
          <w:sz w:val="22"/>
          <w:lang w:val="en-GB"/>
        </w:rPr>
        <w:t>,</w:t>
      </w:r>
      <w:r w:rsidRPr="008E6F80">
        <w:rPr>
          <w:color w:val="auto"/>
          <w:sz w:val="22"/>
          <w:lang w:val="en-GB"/>
        </w:rPr>
        <w:t xml:space="preserve"> hearing aids, etc.), medicines and medical supplies, transport services. These expenses are not covered by any national program. </w:t>
      </w:r>
    </w:p>
    <w:p w14:paraId="52EAC653" w14:textId="708C0F1D" w:rsidR="009C308A" w:rsidRPr="008E6F80" w:rsidRDefault="009C308A" w:rsidP="000A79D8">
      <w:pPr>
        <w:pStyle w:val="Graphbullet"/>
        <w:numPr>
          <w:ilvl w:val="0"/>
          <w:numId w:val="0"/>
        </w:numPr>
        <w:spacing w:after="240" w:line="276" w:lineRule="auto"/>
        <w:ind w:left="360"/>
        <w:jc w:val="both"/>
        <w:rPr>
          <w:color w:val="auto"/>
          <w:sz w:val="22"/>
          <w:lang w:val="en-GB"/>
        </w:rPr>
      </w:pPr>
      <w:r w:rsidRPr="008E6F80">
        <w:rPr>
          <w:color w:val="auto"/>
          <w:sz w:val="22"/>
          <w:lang w:val="en-GB"/>
        </w:rPr>
        <w:t>Comparatively, the average pension for disability in the Republic of Moldova in 2022 was 2104 lei, and the average old-age pension – 3164 lei.</w:t>
      </w:r>
      <w:r w:rsidR="00A9207A" w:rsidRPr="008E6F80">
        <w:rPr>
          <w:rStyle w:val="FootnoteReference"/>
          <w:color w:val="auto"/>
          <w:sz w:val="22"/>
          <w:lang w:val="en-GB"/>
        </w:rPr>
        <w:footnoteReference w:id="37"/>
      </w:r>
      <w:r w:rsidRPr="008E6F80">
        <w:rPr>
          <w:color w:val="auto"/>
          <w:sz w:val="22"/>
          <w:lang w:val="en-GB"/>
        </w:rPr>
        <w:t xml:space="preserve"> </w:t>
      </w:r>
    </w:p>
    <w:p w14:paraId="3F20CBDF" w14:textId="561F1667" w:rsidR="004E1097" w:rsidRPr="008E6F80" w:rsidRDefault="00953519" w:rsidP="00F04627">
      <w:pPr>
        <w:pStyle w:val="Graphbullet"/>
        <w:spacing w:after="240" w:line="276" w:lineRule="auto"/>
        <w:ind w:left="360"/>
        <w:jc w:val="both"/>
        <w:rPr>
          <w:color w:val="auto"/>
          <w:sz w:val="24"/>
          <w:szCs w:val="24"/>
          <w:lang w:val="en-GB"/>
        </w:rPr>
      </w:pPr>
      <w:r w:rsidRPr="008E6F80">
        <w:rPr>
          <w:b/>
          <w:color w:val="auto"/>
          <w:sz w:val="22"/>
          <w:lang w:val="en-GB"/>
        </w:rPr>
        <w:t>People with disabilities receive pensions or disability allowances from Ukraine.</w:t>
      </w:r>
      <w:r w:rsidRPr="008E6F80">
        <w:rPr>
          <w:color w:val="auto"/>
          <w:sz w:val="22"/>
          <w:lang w:val="en-GB"/>
        </w:rPr>
        <w:t xml:space="preserve"> Transferred in Moldovan lei and with the application of bank commissions, pensions and allowances are insignificant, between 1000-1500 lei. Refugees can withdraw it using a bank card. In some cases, the </w:t>
      </w:r>
      <w:r w:rsidRPr="008E6F80">
        <w:rPr>
          <w:color w:val="auto"/>
          <w:sz w:val="22"/>
          <w:lang w:val="en-GB"/>
        </w:rPr>
        <w:lastRenderedPageBreak/>
        <w:t>elderly</w:t>
      </w:r>
      <w:r w:rsidR="00E41D98" w:rsidRPr="008E6F80">
        <w:rPr>
          <w:color w:val="auto"/>
          <w:sz w:val="22"/>
          <w:lang w:val="en-GB"/>
        </w:rPr>
        <w:t xml:space="preserve"> persons</w:t>
      </w:r>
      <w:r w:rsidRPr="008E6F80">
        <w:rPr>
          <w:color w:val="auto"/>
          <w:sz w:val="22"/>
          <w:lang w:val="en-GB"/>
        </w:rPr>
        <w:t>, in particular, did not receive the pension on the card or have cards that are not functional in Moldova.</w:t>
      </w:r>
    </w:p>
    <w:p w14:paraId="3A1C02BC" w14:textId="21B8B98A" w:rsidR="0009697B" w:rsidRPr="008E6F80" w:rsidRDefault="003F1BCE" w:rsidP="00BA5CD6">
      <w:pPr>
        <w:pStyle w:val="Graphbullet"/>
        <w:spacing w:after="240" w:line="276" w:lineRule="auto"/>
        <w:ind w:left="360"/>
        <w:jc w:val="both"/>
        <w:rPr>
          <w:color w:val="auto"/>
          <w:sz w:val="22"/>
          <w:lang w:val="en-GB"/>
        </w:rPr>
      </w:pPr>
      <w:r w:rsidRPr="008E6F80">
        <w:rPr>
          <w:b/>
          <w:color w:val="auto"/>
          <w:sz w:val="22"/>
          <w:lang w:val="en-GB"/>
        </w:rPr>
        <w:t xml:space="preserve">People placed in </w:t>
      </w:r>
      <w:r w:rsidR="00D976AC" w:rsidRPr="008E6F80">
        <w:rPr>
          <w:b/>
          <w:color w:val="auto"/>
          <w:sz w:val="22"/>
          <w:lang w:val="en-GB"/>
        </w:rPr>
        <w:t>RAC</w:t>
      </w:r>
      <w:r w:rsidRPr="008E6F80">
        <w:rPr>
          <w:b/>
          <w:color w:val="auto"/>
          <w:sz w:val="22"/>
          <w:lang w:val="en-GB"/>
        </w:rPr>
        <w:t xml:space="preserve"> believe that their income covers the bare minimum and that it is enough for them, because the </w:t>
      </w:r>
      <w:r w:rsidR="002740DD" w:rsidRPr="008E6F80">
        <w:rPr>
          <w:b/>
          <w:color w:val="auto"/>
          <w:sz w:val="22"/>
          <w:lang w:val="en-GB"/>
        </w:rPr>
        <w:t>centres</w:t>
      </w:r>
      <w:r w:rsidRPr="008E6F80">
        <w:rPr>
          <w:b/>
          <w:color w:val="auto"/>
          <w:sz w:val="22"/>
          <w:lang w:val="en-GB"/>
        </w:rPr>
        <w:t xml:space="preserve"> cover accommodation, food, etc. People who rent an accommodation find it much more difficult to meet current expenses. </w:t>
      </w:r>
      <w:r w:rsidRPr="008E6F80">
        <w:rPr>
          <w:color w:val="auto"/>
          <w:sz w:val="22"/>
          <w:lang w:val="en-GB"/>
        </w:rPr>
        <w:t>People from Ukraine holding citizenship of other states (Russian Federation) reported difficulties in obtaining other rights for Ukrainian refugees (such as cash assistance).</w:t>
      </w:r>
    </w:p>
    <w:p w14:paraId="464B5BE1" w14:textId="20FC0FAB" w:rsidR="00CE279A" w:rsidRPr="008E6F80" w:rsidRDefault="00B5348E" w:rsidP="00BA5CD6">
      <w:pPr>
        <w:pStyle w:val="Graphbullet"/>
        <w:spacing w:after="240" w:line="276" w:lineRule="auto"/>
        <w:ind w:left="360"/>
        <w:jc w:val="both"/>
        <w:rPr>
          <w:color w:val="auto"/>
          <w:sz w:val="22"/>
          <w:lang w:val="en-GB"/>
        </w:rPr>
      </w:pPr>
      <w:r w:rsidRPr="008E6F80">
        <w:rPr>
          <w:b/>
          <w:bCs/>
          <w:color w:val="auto"/>
          <w:sz w:val="22"/>
          <w:lang w:val="en-GB"/>
        </w:rPr>
        <w:t>Most people mentioned that they have not accumulated new debts in Moldova, but they can hardly cover their basic needs,</w:t>
      </w:r>
      <w:r w:rsidRPr="008E6F80">
        <w:rPr>
          <w:color w:val="auto"/>
          <w:sz w:val="22"/>
          <w:lang w:val="en-GB"/>
        </w:rPr>
        <w:t xml:space="preserve"> such as renting a living space, paying for utilities and other additional needs such as: purchasing clothing, medicines, assistive devices and other disability-related costs.</w:t>
      </w:r>
    </w:p>
    <w:p w14:paraId="3CFDE1AD" w14:textId="77777777" w:rsidR="005609FC" w:rsidRPr="008E6F80" w:rsidRDefault="005609FC" w:rsidP="004E1097">
      <w:pPr>
        <w:pStyle w:val="Graphbullet"/>
        <w:numPr>
          <w:ilvl w:val="0"/>
          <w:numId w:val="0"/>
        </w:numPr>
        <w:spacing w:after="240" w:line="360" w:lineRule="auto"/>
        <w:ind w:left="284"/>
        <w:rPr>
          <w:color w:val="auto"/>
          <w:sz w:val="22"/>
          <w:lang w:val="en-GB"/>
        </w:rPr>
      </w:pPr>
    </w:p>
    <w:p w14:paraId="54A56A18" w14:textId="4238AE33" w:rsidR="00326691" w:rsidRPr="008E6F80" w:rsidRDefault="0026144C" w:rsidP="00790E62">
      <w:pPr>
        <w:pStyle w:val="ListParagraph"/>
        <w:spacing w:line="360" w:lineRule="auto"/>
        <w:rPr>
          <w:i/>
          <w:iCs/>
          <w:color w:val="auto"/>
          <w:lang w:val="en-GB"/>
        </w:rPr>
      </w:pPr>
      <w:r w:rsidRPr="008E6F80">
        <w:rPr>
          <w:i/>
          <w:color w:val="auto"/>
          <w:lang w:val="en-GB"/>
        </w:rPr>
        <w:t>Mrs V. (Kyiv): 'I do not</w:t>
      </w:r>
      <w:r w:rsidR="00790E62" w:rsidRPr="008E6F80">
        <w:rPr>
          <w:i/>
          <w:color w:val="auto"/>
          <w:lang w:val="en-GB"/>
        </w:rPr>
        <w:t xml:space="preserve"> hav</w:t>
      </w:r>
      <w:r w:rsidRPr="008E6F80">
        <w:rPr>
          <w:i/>
          <w:color w:val="auto"/>
          <w:lang w:val="en-GB"/>
        </w:rPr>
        <w:t>e enough money, I had to borrow</w:t>
      </w:r>
      <w:r w:rsidR="00790E62" w:rsidRPr="008E6F80">
        <w:rPr>
          <w:i/>
          <w:color w:val="auto"/>
          <w:lang w:val="en-GB"/>
        </w:rPr>
        <w:t xml:space="preserve"> some from the host family. I only </w:t>
      </w:r>
      <w:r w:rsidR="00441109" w:rsidRPr="008E6F80">
        <w:rPr>
          <w:i/>
          <w:color w:val="auto"/>
          <w:lang w:val="en-GB"/>
        </w:rPr>
        <w:t>buy cheaper food products, as I</w:t>
      </w:r>
      <w:r w:rsidR="00790E62" w:rsidRPr="008E6F80">
        <w:rPr>
          <w:i/>
          <w:color w:val="auto"/>
          <w:lang w:val="en-GB"/>
        </w:rPr>
        <w:t xml:space="preserve"> cannot afford to buy meat'.</w:t>
      </w:r>
    </w:p>
    <w:p w14:paraId="644D129C" w14:textId="055CD008" w:rsidR="00326691" w:rsidRPr="008E6F80" w:rsidRDefault="00326691" w:rsidP="008A3842">
      <w:pPr>
        <w:pStyle w:val="ListBullet"/>
        <w:numPr>
          <w:ilvl w:val="0"/>
          <w:numId w:val="0"/>
        </w:numPr>
        <w:rPr>
          <w:lang w:val="en-GB"/>
        </w:rPr>
        <w:sectPr w:rsidR="00326691" w:rsidRPr="008E6F80" w:rsidSect="00AC4859">
          <w:pgSz w:w="12240" w:h="15840" w:code="1"/>
          <w:pgMar w:top="2160" w:right="1080" w:bottom="720" w:left="1080" w:header="648" w:footer="432" w:gutter="0"/>
          <w:cols w:space="708"/>
          <w:docGrid w:linePitch="360"/>
        </w:sectPr>
      </w:pPr>
    </w:p>
    <w:p w14:paraId="7BCFD66A" w14:textId="1420F4A3" w:rsidR="003E78A7" w:rsidRPr="008E6F80" w:rsidRDefault="008912B8">
      <w:pPr>
        <w:pStyle w:val="Heading1"/>
        <w:numPr>
          <w:ilvl w:val="0"/>
          <w:numId w:val="2"/>
        </w:numPr>
        <w:ind w:left="0" w:firstLine="0"/>
        <w:rPr>
          <w:rFonts w:ascii="Calibri" w:hAnsi="Calibri" w:cs="Calibri"/>
          <w:lang w:val="en-GB"/>
        </w:rPr>
      </w:pPr>
      <w:bookmarkStart w:id="16" w:name="_Toc126430111"/>
      <w:r w:rsidRPr="008E6F80">
        <w:rPr>
          <w:rFonts w:ascii="Calibri" w:hAnsi="Calibri"/>
          <w:lang w:val="en-GB"/>
        </w:rPr>
        <w:lastRenderedPageBreak/>
        <w:t>ACCESS TO HEALTHCARE AND EDUCATIONAL SERVICES</w:t>
      </w:r>
      <w:bookmarkEnd w:id="16"/>
    </w:p>
    <w:p w14:paraId="7DE1E2A4" w14:textId="5419554E" w:rsidR="0017583F" w:rsidRPr="008E6F80" w:rsidRDefault="002740DD" w:rsidP="00CF7BCB">
      <w:pPr>
        <w:pStyle w:val="Graphbullet"/>
        <w:spacing w:after="240" w:line="276" w:lineRule="auto"/>
        <w:ind w:left="426"/>
        <w:jc w:val="both"/>
        <w:rPr>
          <w:color w:val="auto"/>
          <w:sz w:val="22"/>
          <w:lang w:val="en-GB"/>
        </w:rPr>
      </w:pPr>
      <w:r w:rsidRPr="008E6F80">
        <w:rPr>
          <w:b/>
          <w:bCs/>
          <w:color w:val="auto"/>
          <w:sz w:val="22"/>
          <w:lang w:val="en-GB"/>
        </w:rPr>
        <w:t>Ukrainian</w:t>
      </w:r>
      <w:r w:rsidR="0017583F" w:rsidRPr="008E6F80">
        <w:rPr>
          <w:b/>
          <w:bCs/>
          <w:color w:val="auto"/>
          <w:sz w:val="22"/>
          <w:lang w:val="en-GB"/>
        </w:rPr>
        <w:t xml:space="preserve"> refugees with disabilities can benefit from free healthcare services in the Republic of Moldova: </w:t>
      </w:r>
      <w:r w:rsidR="0017583F" w:rsidRPr="008E6F80">
        <w:rPr>
          <w:color w:val="auto"/>
          <w:sz w:val="22"/>
          <w:lang w:val="en-GB"/>
        </w:rPr>
        <w:t>by CSE decisions the categories of refugees from Ukraine who benefit from healthcare, provided by healthcare providers included in the compulsory health insurance system were gradually established:</w:t>
      </w:r>
    </w:p>
    <w:p w14:paraId="4C8AA436" w14:textId="20A36567" w:rsidR="007506C9" w:rsidRPr="008E6F80" w:rsidRDefault="008A21DE" w:rsidP="00BE0E8B">
      <w:pPr>
        <w:pStyle w:val="Graphbullet"/>
        <w:numPr>
          <w:ilvl w:val="1"/>
          <w:numId w:val="3"/>
        </w:numPr>
        <w:spacing w:after="240" w:line="276" w:lineRule="auto"/>
        <w:jc w:val="both"/>
        <w:rPr>
          <w:color w:val="auto"/>
          <w:sz w:val="22"/>
          <w:lang w:val="en-GB"/>
        </w:rPr>
      </w:pPr>
      <w:r w:rsidRPr="008E6F80">
        <w:rPr>
          <w:color w:val="auto"/>
          <w:sz w:val="22"/>
          <w:lang w:val="en-GB"/>
        </w:rPr>
        <w:t xml:space="preserve">if they meet the criteria of the case definition for </w:t>
      </w:r>
      <w:r w:rsidRPr="008E6F80">
        <w:rPr>
          <w:b/>
          <w:bCs/>
          <w:color w:val="auto"/>
          <w:sz w:val="22"/>
          <w:lang w:val="en-GB"/>
        </w:rPr>
        <w:t>COVID-19</w:t>
      </w:r>
      <w:r w:rsidRPr="008E6F80">
        <w:rPr>
          <w:color w:val="auto"/>
          <w:sz w:val="22"/>
          <w:lang w:val="en-GB"/>
        </w:rPr>
        <w:t xml:space="preserve">, as well as in </w:t>
      </w:r>
      <w:r w:rsidRPr="008E6F80">
        <w:rPr>
          <w:b/>
          <w:bCs/>
          <w:color w:val="auto"/>
          <w:sz w:val="22"/>
          <w:lang w:val="en-GB"/>
        </w:rPr>
        <w:t>cases of surgical emergencies</w:t>
      </w:r>
      <w:r w:rsidRPr="008E6F80">
        <w:rPr>
          <w:color w:val="auto"/>
          <w:sz w:val="22"/>
          <w:lang w:val="en-GB"/>
        </w:rPr>
        <w:t>, the expenses incurred by the healthcare providers will be covered from the financ</w:t>
      </w:r>
      <w:r w:rsidR="00BE0E8B" w:rsidRPr="008E6F80">
        <w:rPr>
          <w:color w:val="auto"/>
          <w:sz w:val="22"/>
          <w:lang w:val="en-GB"/>
        </w:rPr>
        <w:t>ial means accumulated in the f</w:t>
      </w:r>
      <w:r w:rsidRPr="008E6F80">
        <w:rPr>
          <w:color w:val="auto"/>
          <w:sz w:val="22"/>
          <w:lang w:val="en-GB"/>
        </w:rPr>
        <w:t>unds</w:t>
      </w:r>
      <w:r w:rsidR="00BE0E8B" w:rsidRPr="008E6F80">
        <w:rPr>
          <w:color w:val="auto"/>
          <w:sz w:val="22"/>
          <w:lang w:val="en-GB"/>
        </w:rPr>
        <w:t xml:space="preserve"> of Moldova Business People Association (AOAM)</w:t>
      </w:r>
      <w:r w:rsidRPr="008E6F80">
        <w:rPr>
          <w:color w:val="auto"/>
          <w:sz w:val="22"/>
          <w:lang w:val="en-GB"/>
        </w:rPr>
        <w:t>, with their compensation from the state budget or/and other legally established sources.</w:t>
      </w:r>
      <w:r w:rsidRPr="008E6F80">
        <w:rPr>
          <w:color w:val="auto"/>
          <w:sz w:val="22"/>
          <w:vertAlign w:val="superscript"/>
          <w:lang w:val="en-GB"/>
        </w:rPr>
        <w:t xml:space="preserve"> </w:t>
      </w:r>
      <w:r w:rsidR="007506C9" w:rsidRPr="008E6F80">
        <w:rPr>
          <w:color w:val="auto"/>
          <w:sz w:val="22"/>
          <w:vertAlign w:val="superscript"/>
          <w:lang w:val="en-GB"/>
        </w:rPr>
        <w:footnoteReference w:id="38"/>
      </w:r>
      <w:r w:rsidRPr="008E6F80">
        <w:rPr>
          <w:color w:val="auto"/>
          <w:sz w:val="22"/>
          <w:lang w:val="en-GB"/>
        </w:rPr>
        <w:t xml:space="preserve"> </w:t>
      </w:r>
    </w:p>
    <w:p w14:paraId="01304552" w14:textId="06F221DF" w:rsidR="00860023" w:rsidRPr="008E6F80" w:rsidRDefault="00860023" w:rsidP="00D6081E">
      <w:pPr>
        <w:pStyle w:val="Graphbullet"/>
        <w:numPr>
          <w:ilvl w:val="1"/>
          <w:numId w:val="3"/>
        </w:numPr>
        <w:spacing w:after="240" w:line="276" w:lineRule="auto"/>
        <w:jc w:val="both"/>
        <w:rPr>
          <w:color w:val="auto"/>
          <w:sz w:val="22"/>
          <w:lang w:val="en-GB"/>
        </w:rPr>
      </w:pPr>
      <w:r w:rsidRPr="008E6F80">
        <w:rPr>
          <w:b/>
          <w:bCs/>
          <w:color w:val="auto"/>
          <w:sz w:val="22"/>
          <w:lang w:val="en-GB"/>
        </w:rPr>
        <w:t>foreign refugee women from Ukraine, aged between 18 and 55</w:t>
      </w:r>
      <w:r w:rsidRPr="008E6F80">
        <w:rPr>
          <w:color w:val="auto"/>
          <w:sz w:val="22"/>
          <w:lang w:val="en-GB"/>
        </w:rPr>
        <w:t xml:space="preserve">, the expenses incurred will be covered from the financial means transferred with special purpose to </w:t>
      </w:r>
      <w:r w:rsidR="00BE0E8B" w:rsidRPr="008E6F80">
        <w:rPr>
          <w:color w:val="auto"/>
          <w:sz w:val="22"/>
          <w:lang w:val="en-GB"/>
        </w:rPr>
        <w:t>AOAM</w:t>
      </w:r>
      <w:r w:rsidRPr="008E6F80">
        <w:rPr>
          <w:color w:val="auto"/>
          <w:sz w:val="22"/>
          <w:lang w:val="en-GB"/>
        </w:rPr>
        <w:t xml:space="preserve"> funds by the UN Population Fund, based on the concluded Partnership Agreement.</w:t>
      </w:r>
      <w:r w:rsidRPr="008E6F80">
        <w:rPr>
          <w:color w:val="auto"/>
          <w:sz w:val="22"/>
          <w:vertAlign w:val="superscript"/>
          <w:lang w:val="en-GB"/>
        </w:rPr>
        <w:footnoteReference w:id="39"/>
      </w:r>
      <w:r w:rsidRPr="008E6F80">
        <w:rPr>
          <w:color w:val="auto"/>
          <w:sz w:val="22"/>
          <w:lang w:val="en-GB"/>
        </w:rPr>
        <w:t xml:space="preserve"> </w:t>
      </w:r>
    </w:p>
    <w:p w14:paraId="01C4C1BC" w14:textId="331E1589" w:rsidR="006E6CC5" w:rsidRPr="008E6F80" w:rsidRDefault="00A25517" w:rsidP="00D6081E">
      <w:pPr>
        <w:pStyle w:val="Graphbullet"/>
        <w:numPr>
          <w:ilvl w:val="1"/>
          <w:numId w:val="3"/>
        </w:numPr>
        <w:spacing w:after="240" w:line="276" w:lineRule="auto"/>
        <w:jc w:val="both"/>
        <w:rPr>
          <w:color w:val="auto"/>
          <w:sz w:val="22"/>
          <w:lang w:val="en-GB"/>
        </w:rPr>
      </w:pPr>
      <w:r w:rsidRPr="008E6F80">
        <w:rPr>
          <w:b/>
          <w:bCs/>
          <w:color w:val="auto"/>
          <w:sz w:val="22"/>
          <w:lang w:val="en-GB"/>
        </w:rPr>
        <w:t>medical services will be provided to refugee children from Ukraine (age 0-18)</w:t>
      </w:r>
      <w:r w:rsidRPr="008E6F80">
        <w:rPr>
          <w:color w:val="auto"/>
          <w:sz w:val="22"/>
          <w:lang w:val="en-GB"/>
        </w:rPr>
        <w:t>, based on the partnership agreement between the National Health Insurance Company and the United Nations Children's Fund.</w:t>
      </w:r>
      <w:r w:rsidR="007506C9" w:rsidRPr="008E6F80">
        <w:rPr>
          <w:rStyle w:val="FootnoteReference"/>
          <w:color w:val="auto"/>
          <w:sz w:val="22"/>
          <w:lang w:val="en-GB"/>
        </w:rPr>
        <w:footnoteReference w:id="40"/>
      </w:r>
    </w:p>
    <w:p w14:paraId="6E12AADC" w14:textId="117BD3B4" w:rsidR="006E6CC5" w:rsidRPr="008E6F80" w:rsidRDefault="006E6CC5" w:rsidP="00D6081E">
      <w:pPr>
        <w:pStyle w:val="Graphbullet"/>
        <w:numPr>
          <w:ilvl w:val="1"/>
          <w:numId w:val="3"/>
        </w:numPr>
        <w:spacing w:after="240" w:line="276" w:lineRule="auto"/>
        <w:jc w:val="both"/>
        <w:rPr>
          <w:color w:val="auto"/>
          <w:sz w:val="22"/>
          <w:lang w:val="en-GB"/>
        </w:rPr>
      </w:pPr>
      <w:r w:rsidRPr="008E6F80">
        <w:rPr>
          <w:b/>
          <w:bCs/>
          <w:color w:val="auto"/>
          <w:sz w:val="22"/>
          <w:lang w:val="en-GB"/>
        </w:rPr>
        <w:t>dialysis services</w:t>
      </w:r>
      <w:r w:rsidRPr="008E6F80">
        <w:rPr>
          <w:color w:val="auto"/>
          <w:sz w:val="22"/>
          <w:lang w:val="en-GB"/>
        </w:rPr>
        <w:t xml:space="preserve"> included in the single compulsory health insurance program, the expenses incurred will be covered by the International Organization for Migration, Mission in the Republic of Moldova (IOM), based on the concluded partnership agreement.</w:t>
      </w:r>
      <w:r w:rsidRPr="008E6F80">
        <w:rPr>
          <w:rStyle w:val="FootnoteReference"/>
          <w:color w:val="auto"/>
          <w:sz w:val="22"/>
          <w:lang w:val="en-GB"/>
        </w:rPr>
        <w:footnoteReference w:id="41"/>
      </w:r>
    </w:p>
    <w:p w14:paraId="6C9FBD0E" w14:textId="39A54196" w:rsidR="007506C9" w:rsidRPr="008E6F80" w:rsidRDefault="007506C9" w:rsidP="00CF7BCB">
      <w:pPr>
        <w:pStyle w:val="Graphbullet"/>
        <w:numPr>
          <w:ilvl w:val="0"/>
          <w:numId w:val="0"/>
        </w:numPr>
        <w:spacing w:after="240" w:line="276" w:lineRule="auto"/>
        <w:ind w:left="360"/>
        <w:jc w:val="both"/>
        <w:rPr>
          <w:color w:val="auto"/>
          <w:sz w:val="22"/>
          <w:lang w:val="en-GB"/>
        </w:rPr>
      </w:pPr>
      <w:r w:rsidRPr="008E6F80">
        <w:rPr>
          <w:color w:val="auto"/>
          <w:sz w:val="22"/>
          <w:lang w:val="en-GB"/>
        </w:rPr>
        <w:t>Healthcare providers were required to submit separate reports and invoices to the National Health Insurance Company (CNAM) for healthcare services provided to foreign refugee citizens from Ukraine, according to the mechanism established by CNAM.</w:t>
      </w:r>
    </w:p>
    <w:p w14:paraId="1360837C" w14:textId="3D1D6A77" w:rsidR="00860023" w:rsidRPr="008E6F80" w:rsidRDefault="006E6CC5" w:rsidP="00482089">
      <w:pPr>
        <w:pStyle w:val="ListBullet"/>
        <w:spacing w:after="240"/>
        <w:ind w:left="360"/>
        <w:jc w:val="both"/>
        <w:rPr>
          <w:rStyle w:val="Bold"/>
          <w:b w:val="0"/>
          <w:bCs w:val="0"/>
          <w:color w:val="auto"/>
          <w:sz w:val="22"/>
          <w:lang w:val="en-GB"/>
        </w:rPr>
      </w:pPr>
      <w:r w:rsidRPr="008E6F80">
        <w:rPr>
          <w:rStyle w:val="Bold"/>
          <w:b w:val="0"/>
          <w:color w:val="auto"/>
          <w:sz w:val="22"/>
          <w:lang w:val="en-GB"/>
        </w:rPr>
        <w:t xml:space="preserve">The CSE report presents the information about the free healthcare provided to refugees within the healthcare system of the Republic of Moldova, in case of surgical emergencies, medical supervision </w:t>
      </w:r>
      <w:r w:rsidRPr="008E6F80">
        <w:rPr>
          <w:rStyle w:val="Bold"/>
          <w:b w:val="0"/>
          <w:color w:val="auto"/>
          <w:sz w:val="22"/>
          <w:lang w:val="en-GB"/>
        </w:rPr>
        <w:lastRenderedPageBreak/>
        <w:t>and ensuring the continuity of treatment of diseases with a major impact on public health indicators. During 24.02 – 20.06.2022, healthcare was provided: – within primary health care – 6,028 refugee patients, of which 2,401 are children; - within urgent healthcare - 5,003 refugee patients, of which 2,943 are children. They were transported for hospitalization – 2,091 refugee patients, of which 1,041 were children; – within hospital assistance: total calls – 4,407 refugee patients, of which 2,437 are children (Chisinau – 3,021, districts – 1,386); – 111 births and 12 deaths (patients admitted) were registered; – 605 dialysis sessions performed; – consulted/diagnosed 271 refugee patients with oncological pathology; - 89 cases of Covid-19 infection detected.</w:t>
      </w:r>
      <w:r w:rsidR="00EA6240" w:rsidRPr="008E6F80">
        <w:rPr>
          <w:rStyle w:val="FootnoteReference"/>
          <w:color w:val="auto"/>
          <w:sz w:val="22"/>
          <w:lang w:val="en-GB"/>
        </w:rPr>
        <w:footnoteReference w:id="42"/>
      </w:r>
    </w:p>
    <w:p w14:paraId="7935D3C1" w14:textId="33BB2C34" w:rsidR="00EA01C9" w:rsidRPr="008E6F80" w:rsidRDefault="00EA01C9" w:rsidP="00482089">
      <w:pPr>
        <w:pStyle w:val="ListBullet"/>
        <w:spacing w:after="240"/>
        <w:ind w:left="426"/>
        <w:jc w:val="both"/>
        <w:rPr>
          <w:rStyle w:val="Bold"/>
          <w:color w:val="auto"/>
          <w:sz w:val="22"/>
          <w:lang w:val="en-GB"/>
        </w:rPr>
      </w:pPr>
      <w:r w:rsidRPr="008E6F80">
        <w:rPr>
          <w:rStyle w:val="Bold"/>
          <w:b w:val="0"/>
          <w:color w:val="auto"/>
          <w:sz w:val="22"/>
          <w:lang w:val="en-GB"/>
        </w:rPr>
        <w:t>According to Government Decision no. 21 of 18.01.2023 regarding the granting of temporary protection to displaced persons from Ukraine, p</w:t>
      </w:r>
      <w:r w:rsidR="009761F4" w:rsidRPr="008E6F80">
        <w:rPr>
          <w:rStyle w:val="Bold"/>
          <w:b w:val="0"/>
          <w:color w:val="auto"/>
          <w:sz w:val="22"/>
          <w:lang w:val="en-GB"/>
        </w:rPr>
        <w:t xml:space="preserve">aragraph </w:t>
      </w:r>
      <w:r w:rsidRPr="008E6F80">
        <w:rPr>
          <w:rStyle w:val="Bold"/>
          <w:b w:val="0"/>
          <w:color w:val="auto"/>
          <w:sz w:val="22"/>
          <w:lang w:val="en-GB"/>
        </w:rPr>
        <w:t>26. 'Beneficiaries of temporary protection benefit from</w:t>
      </w:r>
      <w:r w:rsidRPr="008E6F80">
        <w:rPr>
          <w:rStyle w:val="Bold"/>
          <w:color w:val="auto"/>
          <w:sz w:val="22"/>
          <w:lang w:val="en-GB"/>
        </w:rPr>
        <w:t xml:space="preserve"> emergency healthcare, primary healthcare and a free medical </w:t>
      </w:r>
      <w:r w:rsidR="006549AD" w:rsidRPr="008E6F80">
        <w:rPr>
          <w:rStyle w:val="Bold"/>
          <w:color w:val="auto"/>
          <w:sz w:val="22"/>
          <w:lang w:val="en-GB"/>
        </w:rPr>
        <w:t>examination,</w:t>
      </w:r>
      <w:r w:rsidR="006549AD" w:rsidRPr="008E6F80">
        <w:rPr>
          <w:rStyle w:val="Bold"/>
          <w:b w:val="0"/>
          <w:color w:val="auto"/>
          <w:sz w:val="22"/>
          <w:lang w:val="en-GB"/>
        </w:rPr>
        <w:t xml:space="preserve"> for</w:t>
      </w:r>
      <w:r w:rsidRPr="008E6F80">
        <w:rPr>
          <w:rStyle w:val="Bold"/>
          <w:b w:val="0"/>
          <w:color w:val="auto"/>
          <w:sz w:val="22"/>
          <w:lang w:val="en-GB"/>
        </w:rPr>
        <w:t xml:space="preserve"> reasons of public health, in healthcare facilities, according to the list of medical services established by the Ministry of Health'. The healthcare facilities submit separate electronic tax invoices and reports to CNAM for the healthcare services provided to beneficiaries of temporary protection, according to the mechanism established by the Ministry of Health and CNAM. The expenses incurred by healthcare </w:t>
      </w:r>
      <w:r w:rsidR="006549AD" w:rsidRPr="008E6F80">
        <w:rPr>
          <w:rStyle w:val="Bold"/>
          <w:b w:val="0"/>
          <w:color w:val="auto"/>
          <w:sz w:val="22"/>
          <w:lang w:val="en-GB"/>
        </w:rPr>
        <w:t>facilities</w:t>
      </w:r>
      <w:r w:rsidRPr="008E6F80">
        <w:rPr>
          <w:rStyle w:val="Bold"/>
          <w:b w:val="0"/>
          <w:color w:val="auto"/>
          <w:sz w:val="22"/>
          <w:lang w:val="en-GB"/>
        </w:rPr>
        <w:t xml:space="preserve"> will be covered from the financial means accumulated in the compulsory health insurance funds, with their compensation from the state budget, in the form of special destination transfers and/or other income in the form of donations and/or grants.</w:t>
      </w:r>
    </w:p>
    <w:p w14:paraId="6AFFB1F9" w14:textId="4A605B1C" w:rsidR="00502E3C" w:rsidRPr="008E6F80" w:rsidRDefault="00A05C94" w:rsidP="00A72B0B">
      <w:pPr>
        <w:pStyle w:val="ListBullet"/>
        <w:spacing w:after="240"/>
        <w:ind w:left="426"/>
        <w:jc w:val="both"/>
        <w:rPr>
          <w:b/>
          <w:bCs/>
          <w:color w:val="auto"/>
          <w:sz w:val="22"/>
          <w:lang w:val="en-GB"/>
        </w:rPr>
      </w:pPr>
      <w:r w:rsidRPr="008E6F80">
        <w:rPr>
          <w:rStyle w:val="Bold"/>
          <w:color w:val="auto"/>
          <w:sz w:val="22"/>
          <w:lang w:val="en-GB"/>
        </w:rPr>
        <w:t xml:space="preserve">Access to medicines and quality </w:t>
      </w:r>
      <w:r w:rsidR="006549AD" w:rsidRPr="008E6F80">
        <w:rPr>
          <w:rStyle w:val="Bold"/>
          <w:color w:val="auto"/>
          <w:sz w:val="22"/>
          <w:lang w:val="en-GB"/>
        </w:rPr>
        <w:t>healthcare</w:t>
      </w:r>
      <w:r w:rsidRPr="008E6F80">
        <w:rPr>
          <w:rStyle w:val="Bold"/>
          <w:color w:val="auto"/>
          <w:sz w:val="22"/>
          <w:lang w:val="en-GB"/>
        </w:rPr>
        <w:t xml:space="preserve"> services is clearly the most important issue facing refugees with disabilities. </w:t>
      </w:r>
      <w:r w:rsidRPr="008E6F80">
        <w:rPr>
          <w:rStyle w:val="Bold"/>
          <w:b w:val="0"/>
          <w:color w:val="auto"/>
          <w:sz w:val="22"/>
          <w:lang w:val="en-GB"/>
        </w:rPr>
        <w:t xml:space="preserve">Of all the </w:t>
      </w:r>
      <w:r w:rsidR="005F1DCA" w:rsidRPr="008E6F80">
        <w:rPr>
          <w:color w:val="auto"/>
          <w:sz w:val="22"/>
          <w:lang w:val="en-GB"/>
        </w:rPr>
        <w:t>persons with disabilities</w:t>
      </w:r>
      <w:r w:rsidR="005F1DCA" w:rsidRPr="008E6F80">
        <w:rPr>
          <w:rStyle w:val="Bold"/>
          <w:b w:val="0"/>
          <w:color w:val="auto"/>
          <w:sz w:val="22"/>
          <w:lang w:val="en-GB"/>
        </w:rPr>
        <w:t xml:space="preserve"> </w:t>
      </w:r>
      <w:r w:rsidRPr="008E6F80">
        <w:rPr>
          <w:rStyle w:val="Bold"/>
          <w:b w:val="0"/>
          <w:color w:val="auto"/>
          <w:sz w:val="22"/>
          <w:lang w:val="en-GB"/>
        </w:rPr>
        <w:t>who turned to CDPD for support, 30% requested help in procuring medicines and medical products, and 21% requested support in accessing specialist medical consultants. These data are also supported in the findings of other organizations. Help Age's September 2022 study indicates that 29% of older people are unable to access all the medicines they need, most commonly because of their costs.</w:t>
      </w:r>
      <w:r w:rsidR="00CB3826" w:rsidRPr="008E6F80">
        <w:rPr>
          <w:rStyle w:val="FootnoteReference"/>
          <w:color w:val="auto"/>
          <w:sz w:val="22"/>
          <w:lang w:val="en-GB"/>
        </w:rPr>
        <w:footnoteReference w:id="43"/>
      </w:r>
    </w:p>
    <w:p w14:paraId="1DC03C76" w14:textId="0FEDF540" w:rsidR="00BE0E8B" w:rsidRPr="008E6F80" w:rsidRDefault="006D7277" w:rsidP="00BE0E8B">
      <w:pPr>
        <w:pStyle w:val="ListBullet"/>
        <w:spacing w:after="240"/>
        <w:ind w:left="426"/>
        <w:jc w:val="both"/>
        <w:rPr>
          <w:rStyle w:val="Bold"/>
          <w:b w:val="0"/>
          <w:bCs w:val="0"/>
          <w:color w:val="auto"/>
          <w:sz w:val="22"/>
          <w:lang w:val="en-GB"/>
        </w:rPr>
      </w:pPr>
      <w:r w:rsidRPr="008E6F80">
        <w:rPr>
          <w:rStyle w:val="Bold"/>
          <w:color w:val="auto"/>
          <w:sz w:val="22"/>
          <w:lang w:val="en-GB"/>
        </w:rPr>
        <w:t xml:space="preserve">The insurance system with compensated medicines in the Republic of Moldova covers the needs to a lesser extent, compared to the system in Ukraine. </w:t>
      </w:r>
      <w:r w:rsidRPr="008E6F80">
        <w:rPr>
          <w:rStyle w:val="Bold"/>
          <w:b w:val="0"/>
          <w:color w:val="auto"/>
          <w:sz w:val="22"/>
          <w:lang w:val="en-GB"/>
        </w:rPr>
        <w:t xml:space="preserve">From discussions with refugees, we found out that in Ukraine there are two parallel systems for the provision of medicines for socially vulnerable groups (especially for the </w:t>
      </w:r>
      <w:r w:rsidR="005F1DCA" w:rsidRPr="008E6F80">
        <w:rPr>
          <w:color w:val="auto"/>
          <w:sz w:val="22"/>
          <w:lang w:val="en-GB"/>
        </w:rPr>
        <w:t>persons with disabilities</w:t>
      </w:r>
      <w:r w:rsidRPr="008E6F80">
        <w:rPr>
          <w:rStyle w:val="Bold"/>
          <w:b w:val="0"/>
          <w:color w:val="auto"/>
          <w:sz w:val="22"/>
          <w:lang w:val="en-GB"/>
        </w:rPr>
        <w:t>, the elderly</w:t>
      </w:r>
      <w:r w:rsidR="00607B7E" w:rsidRPr="008E6F80">
        <w:rPr>
          <w:rStyle w:val="Bold"/>
          <w:b w:val="0"/>
          <w:color w:val="auto"/>
          <w:sz w:val="22"/>
          <w:lang w:val="en-GB"/>
        </w:rPr>
        <w:t xml:space="preserve"> persons</w:t>
      </w:r>
      <w:r w:rsidRPr="008E6F80">
        <w:rPr>
          <w:rStyle w:val="Bold"/>
          <w:b w:val="0"/>
          <w:color w:val="auto"/>
          <w:sz w:val="22"/>
          <w:lang w:val="en-GB"/>
        </w:rPr>
        <w:t xml:space="preserve">), which cover almost 90% of their needs. </w:t>
      </w:r>
    </w:p>
    <w:p w14:paraId="3A1421DB" w14:textId="46DF899D" w:rsidR="00CA2B59" w:rsidRPr="008E6F80" w:rsidRDefault="00BE0E8B" w:rsidP="00E320A8">
      <w:pPr>
        <w:pStyle w:val="ListBullet"/>
        <w:numPr>
          <w:ilvl w:val="0"/>
          <w:numId w:val="0"/>
        </w:numPr>
        <w:spacing w:after="240"/>
        <w:ind w:left="426"/>
        <w:jc w:val="both"/>
        <w:rPr>
          <w:rStyle w:val="Bold"/>
          <w:b w:val="0"/>
          <w:bCs w:val="0"/>
          <w:color w:val="auto"/>
          <w:sz w:val="22"/>
          <w:lang w:val="en-GB"/>
        </w:rPr>
      </w:pPr>
      <w:r w:rsidRPr="008E6F80">
        <w:rPr>
          <w:rStyle w:val="Bold"/>
          <w:color w:val="auto"/>
          <w:sz w:val="22"/>
          <w:lang w:val="en-GB"/>
        </w:rPr>
        <w:lastRenderedPageBreak/>
        <w:t>1.</w:t>
      </w:r>
      <w:r w:rsidRPr="008E6F80">
        <w:rPr>
          <w:rStyle w:val="Bold"/>
          <w:b w:val="0"/>
          <w:color w:val="auto"/>
          <w:sz w:val="22"/>
          <w:lang w:val="en-GB"/>
        </w:rPr>
        <w:t xml:space="preserve"> </w:t>
      </w:r>
      <w:r w:rsidR="00CA2B59" w:rsidRPr="008E6F80">
        <w:rPr>
          <w:rStyle w:val="Bold"/>
          <w:b w:val="0"/>
          <w:color w:val="auto"/>
          <w:sz w:val="22"/>
          <w:lang w:val="en-GB"/>
        </w:rPr>
        <w:t xml:space="preserve">For all categories of people who must benefit from medicines, there is the 'Affordable Medicines' system. It is a very flexible system by which the family doctor prescribes drugs from a very wide list approved by the </w:t>
      </w:r>
      <w:r w:rsidR="009761F4" w:rsidRPr="008E6F80">
        <w:rPr>
          <w:rStyle w:val="Bold"/>
          <w:b w:val="0"/>
          <w:color w:val="auto"/>
          <w:sz w:val="22"/>
          <w:lang w:val="en-GB"/>
        </w:rPr>
        <w:t xml:space="preserve">Ukrainian </w:t>
      </w:r>
      <w:r w:rsidR="00CA2B59" w:rsidRPr="008E6F80">
        <w:rPr>
          <w:rStyle w:val="Bold"/>
          <w:b w:val="0"/>
          <w:color w:val="auto"/>
          <w:sz w:val="22"/>
          <w:lang w:val="en-GB"/>
        </w:rPr>
        <w:t xml:space="preserve">Ministry of Health, based on the patient's medical record. Electronic prescriptions are issued, placed in the network, indicating the availability of drugs in pharmacies. Medicines can be obtained from any pharmacy that has the technical ability to do so, regardless of its location. To do this, a prescription ID and password are sent to the patient's phone. If a prescribed drug is not available in a pharmacy convenient to the patient, the pharmacy may, in agreement with the patient, replace it with an equivalent drug, provided that the patient pays the difference in cost. </w:t>
      </w:r>
      <w:r w:rsidR="00CA2B59" w:rsidRPr="008E6F80">
        <w:rPr>
          <w:rStyle w:val="Bold"/>
          <w:b w:val="0"/>
          <w:color w:val="auto"/>
          <w:sz w:val="22"/>
          <w:shd w:val="clear" w:color="auto" w:fill="64B2C1" w:themeFill="background2"/>
          <w:lang w:val="en-GB"/>
        </w:rPr>
        <w:t>Medicines not related to</w:t>
      </w:r>
      <w:r w:rsidR="00CA2B59" w:rsidRPr="008E6F80">
        <w:rPr>
          <w:rStyle w:val="Bold"/>
          <w:b w:val="0"/>
          <w:color w:val="auto"/>
          <w:sz w:val="22"/>
          <w:lang w:val="en-GB"/>
        </w:rPr>
        <w:t xml:space="preserve"> the main diagnosis, but prescribed in the rehabilitation list, are given free of charge to patients in group 1, patients in groups 2 and 3 – for 50%. In this case, paper prescriptions are issued, which the patient must present only at the pharmacy designated. In the absence of the drug in the pharmacy, pharmacists order it. Normally the waiting time is one week.</w:t>
      </w:r>
    </w:p>
    <w:p w14:paraId="7CB73185" w14:textId="73974201" w:rsidR="00A026EE" w:rsidRPr="008E6F80" w:rsidRDefault="00A05C94" w:rsidP="00AC5256">
      <w:pPr>
        <w:pStyle w:val="ListBullet"/>
        <w:spacing w:after="240"/>
        <w:ind w:left="426"/>
        <w:jc w:val="both"/>
        <w:rPr>
          <w:color w:val="auto"/>
          <w:sz w:val="22"/>
          <w:lang w:val="en-GB"/>
        </w:rPr>
      </w:pPr>
      <w:r w:rsidRPr="008E6F80">
        <w:rPr>
          <w:rStyle w:val="Bold"/>
          <w:color w:val="auto"/>
          <w:sz w:val="22"/>
          <w:lang w:val="en-GB"/>
        </w:rPr>
        <w:t xml:space="preserve">Refugees do not have difficulties in accessing the sector family doctor, they have difficulties in accessing quality consultations with specialist doctors and paying for the medicines needed for treatment. </w:t>
      </w:r>
      <w:r w:rsidRPr="008E6F80">
        <w:rPr>
          <w:color w:val="auto"/>
          <w:sz w:val="22"/>
          <w:lang w:val="en-GB"/>
        </w:rPr>
        <w:t xml:space="preserve">The refugees mentioned that the family doctors are very responsive to every referral for consultation. They provide them with drugs from the list of compensated drugs. Refugee patients face difficulties when they need special medicines, which are not compensated. The children were vaccinated as provided. Also, there are difficulties related to the dressings that have to be done once every few days, and it is more difficult to call the doctor at home, as he/she is very busy. </w:t>
      </w:r>
    </w:p>
    <w:p w14:paraId="368218DD" w14:textId="062386FE" w:rsidR="00F506B6" w:rsidRPr="008E6F80" w:rsidRDefault="00A026EE" w:rsidP="0025148A">
      <w:pPr>
        <w:pStyle w:val="ListParagraph"/>
        <w:spacing w:line="360" w:lineRule="auto"/>
        <w:rPr>
          <w:rStyle w:val="Strong"/>
          <w:b w:val="0"/>
          <w:bCs w:val="0"/>
          <w:i/>
          <w:iCs/>
          <w:lang w:val="en-GB"/>
        </w:rPr>
      </w:pPr>
      <w:r w:rsidRPr="008E6F80">
        <w:rPr>
          <w:rStyle w:val="Strong"/>
          <w:b w:val="0"/>
          <w:i/>
          <w:lang w:val="en-GB"/>
        </w:rPr>
        <w:t>Mr D. (Odessa): 'We have been put in charge of GPs, but I do not know if they get a pay rise or just extra work with us.'</w:t>
      </w:r>
    </w:p>
    <w:p w14:paraId="441F99EB" w14:textId="77777777" w:rsidR="00A026EE" w:rsidRPr="008E6F80" w:rsidRDefault="00A026EE" w:rsidP="00A026EE">
      <w:pPr>
        <w:pStyle w:val="ListParagraph"/>
        <w:rPr>
          <w:rStyle w:val="Strong"/>
          <w:i/>
          <w:iCs/>
          <w:lang w:val="en-GB"/>
        </w:rPr>
      </w:pPr>
    </w:p>
    <w:p w14:paraId="591F79B7" w14:textId="3EF60552" w:rsidR="001A02AB" w:rsidRPr="008E6F80" w:rsidRDefault="00F506B6" w:rsidP="009332E1">
      <w:pPr>
        <w:pStyle w:val="ListBullet"/>
        <w:spacing w:after="240"/>
        <w:ind w:left="426"/>
        <w:jc w:val="both"/>
        <w:rPr>
          <w:color w:val="auto"/>
          <w:sz w:val="22"/>
          <w:shd w:val="clear" w:color="auto" w:fill="FFFFFF"/>
          <w:lang w:val="en-GB"/>
        </w:rPr>
      </w:pPr>
      <w:r w:rsidRPr="008E6F80">
        <w:rPr>
          <w:b/>
          <w:color w:val="auto"/>
          <w:sz w:val="22"/>
          <w:lang w:val="en-GB"/>
        </w:rPr>
        <w:t xml:space="preserve">Refugees are helped from private funds with medicines, dressings, medical equipment, especially by NGOs, churches, volunteers. </w:t>
      </w:r>
      <w:r w:rsidRPr="008E6F80">
        <w:rPr>
          <w:color w:val="auto"/>
          <w:sz w:val="22"/>
          <w:lang w:val="en-GB"/>
        </w:rPr>
        <w:t xml:space="preserve">There is support from private clinics: "Emanuel" Medical </w:t>
      </w:r>
      <w:r w:rsidR="002740DD" w:rsidRPr="008E6F80">
        <w:rPr>
          <w:color w:val="auto"/>
          <w:sz w:val="22"/>
          <w:lang w:val="en-GB"/>
        </w:rPr>
        <w:t>Centre</w:t>
      </w:r>
      <w:r w:rsidRPr="008E6F80">
        <w:rPr>
          <w:color w:val="auto"/>
          <w:sz w:val="22"/>
          <w:lang w:val="en-GB"/>
        </w:rPr>
        <w:t xml:space="preserve"> (which also has a branch in Cahul), "Galaxia" Clinic (Chisinau), Adventist Help (dental services). Medicines and medical supplies are more often requested by people undergoing </w:t>
      </w:r>
      <w:r w:rsidRPr="008E6F80">
        <w:rPr>
          <w:color w:val="auto"/>
          <w:sz w:val="22"/>
          <w:shd w:val="clear" w:color="auto" w:fill="FFFFFF"/>
          <w:lang w:val="en-GB"/>
        </w:rPr>
        <w:t xml:space="preserve">expensive treatments, such as diabetes, blood pressure, cancer. 10% of the people who contacted the CDPD requested a glucometer or tests, 5% requested tonometers. Ones, the person left Ukraine after starting the course of cancer treatment and, as a refugee, wanted to continue it here. Rehabilitation procedures are also required. In some cases, refugees were looking for support to pay for expensive surgeries: cataracts, pelvic surgery, in the case of illnesses that developed during their stay in Moldova. </w:t>
      </w:r>
    </w:p>
    <w:p w14:paraId="53AB667A" w14:textId="5D7FE32C" w:rsidR="00C37E2F" w:rsidRPr="008E6F80" w:rsidRDefault="00331038" w:rsidP="009332E1">
      <w:pPr>
        <w:pStyle w:val="ListBullet"/>
        <w:spacing w:after="240"/>
        <w:ind w:left="360"/>
        <w:jc w:val="both"/>
        <w:rPr>
          <w:color w:val="auto"/>
          <w:sz w:val="22"/>
          <w:szCs w:val="20"/>
          <w:lang w:val="en-GB"/>
        </w:rPr>
      </w:pPr>
      <w:r w:rsidRPr="008E6F80">
        <w:rPr>
          <w:b/>
          <w:color w:val="auto"/>
          <w:sz w:val="22"/>
          <w:lang w:val="en-GB"/>
        </w:rPr>
        <w:t xml:space="preserve">Refugees from Ukraine have the right to attend educational institutions in the Republic of Moldova. </w:t>
      </w:r>
      <w:r w:rsidRPr="008E6F80">
        <w:rPr>
          <w:color w:val="auto"/>
          <w:sz w:val="22"/>
          <w:lang w:val="en-GB"/>
        </w:rPr>
        <w:t xml:space="preserve">The CSE Decision of March 2022 establishes for all children in refugee families from Ukraine, regardless of asylum seeker status, the opportunity to attend the educational institution as an audience, which involves participation in educational activities without the obligation to attend school, with registration of the applicant in a provisional register. The institutionalization of a child from a Ukrainian refugee family in a preschool education institution can be admitted depending on the budgetary financial resources allocated for the year 2022. The Ministry of Education and Research, by Order no. 178 of 15.03.2022, approved the </w:t>
      </w:r>
      <w:r w:rsidRPr="008E6F80">
        <w:rPr>
          <w:i/>
          <w:iCs/>
          <w:color w:val="auto"/>
          <w:sz w:val="22"/>
          <w:lang w:val="en-GB"/>
        </w:rPr>
        <w:t xml:space="preserve">Instructions regarding the </w:t>
      </w:r>
      <w:r w:rsidR="006549AD" w:rsidRPr="008E6F80">
        <w:rPr>
          <w:i/>
          <w:iCs/>
          <w:color w:val="auto"/>
          <w:sz w:val="22"/>
          <w:lang w:val="en-GB"/>
        </w:rPr>
        <w:t>enrolment</w:t>
      </w:r>
      <w:r w:rsidRPr="008E6F80">
        <w:rPr>
          <w:i/>
          <w:iCs/>
          <w:color w:val="auto"/>
          <w:sz w:val="22"/>
          <w:lang w:val="en-GB"/>
        </w:rPr>
        <w:t xml:space="preserve"> of </w:t>
      </w:r>
      <w:r w:rsidRPr="008E6F80">
        <w:rPr>
          <w:i/>
          <w:iCs/>
          <w:color w:val="auto"/>
          <w:sz w:val="22"/>
          <w:lang w:val="en-GB"/>
        </w:rPr>
        <w:lastRenderedPageBreak/>
        <w:t xml:space="preserve">children from </w:t>
      </w:r>
      <w:r w:rsidR="002740DD" w:rsidRPr="008E6F80">
        <w:rPr>
          <w:i/>
          <w:iCs/>
          <w:color w:val="auto"/>
          <w:sz w:val="22"/>
          <w:lang w:val="en-GB"/>
        </w:rPr>
        <w:t>Ukrainian</w:t>
      </w:r>
      <w:r w:rsidRPr="008E6F80">
        <w:rPr>
          <w:i/>
          <w:iCs/>
          <w:color w:val="auto"/>
          <w:sz w:val="22"/>
          <w:lang w:val="en-GB"/>
        </w:rPr>
        <w:t xml:space="preserve"> refugee families in general education institutions in the Republic of Moldova.</w:t>
      </w:r>
      <w:r w:rsidRPr="008E6F80">
        <w:rPr>
          <w:color w:val="auto"/>
          <w:sz w:val="22"/>
          <w:lang w:val="en-GB"/>
        </w:rPr>
        <w:t xml:space="preserve"> The studies offered to refugee students from Ukraine, citizens of Ukraine, can be organized free of charge within the limits of the institutional budgets; refugee students from Ukraine will be enrolled in mobile learning in the absence of documents confirming studies completed in higher education institutions previously attended in Ukraine and without presenting acceptance letter from the Ministry of Education and Research.</w:t>
      </w:r>
      <w:r w:rsidR="00E9038F" w:rsidRPr="008E6F80">
        <w:rPr>
          <w:rStyle w:val="FootnoteReference"/>
          <w:color w:val="auto"/>
          <w:sz w:val="22"/>
          <w:szCs w:val="20"/>
          <w:lang w:val="en-GB"/>
        </w:rPr>
        <w:footnoteReference w:id="44"/>
      </w:r>
    </w:p>
    <w:p w14:paraId="410E04D0" w14:textId="04D9F378" w:rsidR="00EA6240" w:rsidRPr="008E6F80" w:rsidRDefault="00331038" w:rsidP="00CF7BCB">
      <w:pPr>
        <w:pStyle w:val="ListBullet"/>
        <w:numPr>
          <w:ilvl w:val="0"/>
          <w:numId w:val="0"/>
        </w:numPr>
        <w:spacing w:after="240"/>
        <w:ind w:left="360"/>
        <w:jc w:val="both"/>
        <w:rPr>
          <w:color w:val="auto"/>
          <w:sz w:val="22"/>
          <w:szCs w:val="20"/>
          <w:lang w:val="en-GB"/>
        </w:rPr>
      </w:pPr>
      <w:r w:rsidRPr="008E6F80">
        <w:rPr>
          <w:color w:val="auto"/>
          <w:sz w:val="22"/>
          <w:lang w:val="en-GB"/>
        </w:rPr>
        <w:t>The Government reported that, by June 2022, 6,069 children (2,298 of pre-school age and 3,771 of school age) are under the supervision of local specialized bodies in the field of education. 648 children (up to 2 years of age – 19; 3 years of age – 131; 4 years of age – 158; 5 years of age – 187; 6 years of age – 121; 7 years of age – 32) are enrolled in 238 early education institutions, and 294 children – within 49 extracurricular institutions and 41 – within 10 camps for children.</w:t>
      </w:r>
      <w:r w:rsidR="00EA6240" w:rsidRPr="008E6F80">
        <w:rPr>
          <w:rStyle w:val="FootnoteReference"/>
          <w:color w:val="auto"/>
          <w:sz w:val="22"/>
          <w:szCs w:val="20"/>
          <w:lang w:val="en-GB"/>
        </w:rPr>
        <w:footnoteReference w:id="45"/>
      </w:r>
    </w:p>
    <w:p w14:paraId="3CFFAE6C" w14:textId="72FEDE65" w:rsidR="0000273C" w:rsidRPr="008E6F80" w:rsidRDefault="00086612" w:rsidP="00CF7BCB">
      <w:pPr>
        <w:pStyle w:val="ListBullet"/>
        <w:spacing w:after="240"/>
        <w:ind w:left="426"/>
        <w:jc w:val="both"/>
        <w:rPr>
          <w:color w:val="auto"/>
          <w:lang w:val="en-GB"/>
        </w:rPr>
      </w:pPr>
      <w:r w:rsidRPr="008E6F80">
        <w:rPr>
          <w:b/>
          <w:bCs/>
          <w:color w:val="auto"/>
          <w:sz w:val="22"/>
          <w:lang w:val="en-GB"/>
        </w:rPr>
        <w:t>During the intervi</w:t>
      </w:r>
      <w:r w:rsidR="005F1DCA" w:rsidRPr="008E6F80">
        <w:rPr>
          <w:b/>
          <w:bCs/>
          <w:color w:val="auto"/>
          <w:sz w:val="22"/>
          <w:lang w:val="en-GB"/>
        </w:rPr>
        <w:t xml:space="preserve">ews we found that </w:t>
      </w:r>
      <w:r w:rsidRPr="008E6F80">
        <w:rPr>
          <w:b/>
          <w:bCs/>
          <w:color w:val="auto"/>
          <w:sz w:val="22"/>
          <w:lang w:val="en-GB"/>
        </w:rPr>
        <w:t xml:space="preserve">refugee children </w:t>
      </w:r>
      <w:r w:rsidR="005F1DCA" w:rsidRPr="008E6F80">
        <w:rPr>
          <w:b/>
          <w:bCs/>
          <w:color w:val="auto"/>
          <w:sz w:val="22"/>
          <w:lang w:val="en-GB"/>
        </w:rPr>
        <w:t xml:space="preserve">with disabilities </w:t>
      </w:r>
      <w:r w:rsidRPr="008E6F80">
        <w:rPr>
          <w:b/>
          <w:bCs/>
          <w:color w:val="auto"/>
          <w:sz w:val="22"/>
          <w:lang w:val="en-GB"/>
        </w:rPr>
        <w:t>are in most cases with their parents and are not integrated into the educational system of the Republic of Moldova.</w:t>
      </w:r>
      <w:r w:rsidRPr="008E6F80">
        <w:rPr>
          <w:color w:val="auto"/>
          <w:sz w:val="22"/>
          <w:lang w:val="en-GB"/>
        </w:rPr>
        <w:t xml:space="preserve"> Parents believe that children will have a harder time integrating into kindergartens or local schools because of their disability. </w:t>
      </w:r>
    </w:p>
    <w:p w14:paraId="1B054297" w14:textId="268EA76A" w:rsidR="00DE65A2" w:rsidRPr="008E6F80" w:rsidRDefault="009B5C66" w:rsidP="0064687F">
      <w:pPr>
        <w:pStyle w:val="ListBullet"/>
        <w:spacing w:after="240"/>
        <w:ind w:left="426"/>
        <w:jc w:val="both"/>
        <w:rPr>
          <w:color w:val="auto"/>
          <w:lang w:val="en-GB"/>
        </w:rPr>
      </w:pPr>
      <w:r w:rsidRPr="008E6F80">
        <w:rPr>
          <w:b/>
          <w:color w:val="auto"/>
          <w:sz w:val="22"/>
          <w:lang w:val="en-GB"/>
        </w:rPr>
        <w:t xml:space="preserve">Children in </w:t>
      </w:r>
      <w:r w:rsidR="00D976AC" w:rsidRPr="008E6F80">
        <w:rPr>
          <w:b/>
          <w:color w:val="auto"/>
          <w:sz w:val="22"/>
          <w:lang w:val="en-GB"/>
        </w:rPr>
        <w:t>RAC</w:t>
      </w:r>
      <w:r w:rsidRPr="008E6F80">
        <w:rPr>
          <w:b/>
          <w:color w:val="auto"/>
          <w:sz w:val="22"/>
          <w:lang w:val="en-GB"/>
        </w:rPr>
        <w:t xml:space="preserve"> participate in the weekly activities organized by various NGOs. </w:t>
      </w:r>
      <w:r w:rsidRPr="008E6F80">
        <w:rPr>
          <w:color w:val="auto"/>
          <w:sz w:val="22"/>
          <w:lang w:val="en-GB"/>
        </w:rPr>
        <w:t xml:space="preserve">Parents informed us that pedagogues and psychologists come to these </w:t>
      </w:r>
      <w:r w:rsidR="002740DD" w:rsidRPr="008E6F80">
        <w:rPr>
          <w:color w:val="auto"/>
          <w:sz w:val="22"/>
          <w:lang w:val="en-GB"/>
        </w:rPr>
        <w:t>centres</w:t>
      </w:r>
      <w:r w:rsidRPr="008E6F80">
        <w:rPr>
          <w:color w:val="auto"/>
          <w:sz w:val="22"/>
          <w:lang w:val="en-GB"/>
        </w:rPr>
        <w:t xml:space="preserve"> (National </w:t>
      </w:r>
      <w:r w:rsidR="002740DD" w:rsidRPr="008E6F80">
        <w:rPr>
          <w:color w:val="auto"/>
          <w:sz w:val="22"/>
          <w:lang w:val="en-GB"/>
        </w:rPr>
        <w:t>Centre</w:t>
      </w:r>
      <w:r w:rsidRPr="008E6F80">
        <w:rPr>
          <w:color w:val="auto"/>
          <w:sz w:val="22"/>
          <w:lang w:val="en-GB"/>
        </w:rPr>
        <w:t xml:space="preserve"> for the Prevention of Child Abuse CN PAC; Dorcas, Intersos Moldova), who periodically organize various activities with the children, stirring their interest to a large extent. Parents confessed that they do not feel the need to send their children to kindergarten. </w:t>
      </w:r>
    </w:p>
    <w:p w14:paraId="33D85560" w14:textId="77777777" w:rsidR="00DE65A2" w:rsidRPr="008E6F80" w:rsidRDefault="00DE65A2" w:rsidP="00974DD3">
      <w:pPr>
        <w:spacing w:before="0" w:after="0"/>
        <w:rPr>
          <w:lang w:val="en-GB"/>
        </w:rPr>
        <w:sectPr w:rsidR="00DE65A2" w:rsidRPr="008E6F80" w:rsidSect="00AC4859">
          <w:pgSz w:w="12240" w:h="15840" w:code="1"/>
          <w:pgMar w:top="2160" w:right="1080" w:bottom="720" w:left="1080" w:header="648" w:footer="432" w:gutter="0"/>
          <w:cols w:space="708"/>
          <w:docGrid w:linePitch="360"/>
        </w:sectPr>
      </w:pPr>
    </w:p>
    <w:p w14:paraId="0D501866" w14:textId="1F90034A" w:rsidR="00DE65A2" w:rsidRPr="008E6F80" w:rsidRDefault="008912B8">
      <w:pPr>
        <w:pStyle w:val="Heading1"/>
        <w:numPr>
          <w:ilvl w:val="0"/>
          <w:numId w:val="2"/>
        </w:numPr>
        <w:ind w:left="0" w:firstLine="0"/>
        <w:rPr>
          <w:rFonts w:ascii="Calibri" w:hAnsi="Calibri" w:cs="Calibri"/>
          <w:lang w:val="en-GB"/>
        </w:rPr>
      </w:pPr>
      <w:bookmarkStart w:id="17" w:name="_Toc126430112"/>
      <w:r w:rsidRPr="008E6F80">
        <w:rPr>
          <w:rFonts w:ascii="Calibri" w:hAnsi="Calibri"/>
          <w:lang w:val="en-GB"/>
        </w:rPr>
        <w:lastRenderedPageBreak/>
        <w:t>ASSISTANCE</w:t>
      </w:r>
      <w:bookmarkEnd w:id="17"/>
      <w:r w:rsidRPr="008E6F80">
        <w:rPr>
          <w:rFonts w:ascii="Calibri" w:hAnsi="Calibri"/>
          <w:lang w:val="en-GB"/>
        </w:rPr>
        <w:t xml:space="preserve"> </w:t>
      </w:r>
    </w:p>
    <w:p w14:paraId="31806020" w14:textId="389D74E1" w:rsidR="00115AAE" w:rsidRPr="008E6F80" w:rsidRDefault="000B06C5" w:rsidP="00A87DEF">
      <w:pPr>
        <w:pStyle w:val="ListBullet"/>
        <w:spacing w:after="0"/>
        <w:ind w:left="426"/>
        <w:jc w:val="both"/>
        <w:rPr>
          <w:color w:val="auto"/>
          <w:sz w:val="22"/>
          <w:szCs w:val="20"/>
          <w:lang w:val="en-GB"/>
        </w:rPr>
      </w:pPr>
      <w:r w:rsidRPr="008E6F80">
        <w:rPr>
          <w:color w:val="auto"/>
          <w:sz w:val="22"/>
          <w:lang w:val="en-GB"/>
        </w:rPr>
        <w:t xml:space="preserve">The refugee assistance coordination mechanism is led by the </w:t>
      </w:r>
      <w:r w:rsidRPr="008E6F80">
        <w:rPr>
          <w:b/>
          <w:bCs/>
          <w:color w:val="auto"/>
          <w:sz w:val="22"/>
          <w:lang w:val="en-GB"/>
        </w:rPr>
        <w:t xml:space="preserve">Single Crisis Management </w:t>
      </w:r>
      <w:r w:rsidR="002740DD" w:rsidRPr="008E6F80">
        <w:rPr>
          <w:b/>
          <w:bCs/>
          <w:color w:val="auto"/>
          <w:sz w:val="22"/>
          <w:lang w:val="en-GB"/>
        </w:rPr>
        <w:t>Centre</w:t>
      </w:r>
      <w:r w:rsidRPr="008E6F80">
        <w:rPr>
          <w:b/>
          <w:bCs/>
          <w:color w:val="auto"/>
          <w:sz w:val="22"/>
          <w:lang w:val="en-GB"/>
        </w:rPr>
        <w:t xml:space="preserve"> (CUGC)</w:t>
      </w:r>
      <w:r w:rsidRPr="008E6F80">
        <w:rPr>
          <w:color w:val="auto"/>
          <w:sz w:val="22"/>
          <w:lang w:val="en-GB"/>
        </w:rPr>
        <w:t xml:space="preserve"> established to coordinate the situation related to the flow of refugees from Ukraine.</w:t>
      </w:r>
      <w:r w:rsidR="00D601BF" w:rsidRPr="008E6F80">
        <w:rPr>
          <w:color w:val="auto"/>
          <w:sz w:val="22"/>
          <w:vertAlign w:val="superscript"/>
          <w:lang w:val="en-GB"/>
        </w:rPr>
        <w:footnoteReference w:id="46"/>
      </w:r>
      <w:r w:rsidRPr="008E6F80">
        <w:rPr>
          <w:color w:val="auto"/>
          <w:sz w:val="22"/>
          <w:lang w:val="en-GB"/>
        </w:rPr>
        <w:t xml:space="preserve"> The Single Crisis Management </w:t>
      </w:r>
      <w:r w:rsidR="002740DD" w:rsidRPr="008E6F80">
        <w:rPr>
          <w:color w:val="auto"/>
          <w:sz w:val="22"/>
          <w:lang w:val="en-GB"/>
        </w:rPr>
        <w:t>Centre</w:t>
      </w:r>
      <w:r w:rsidRPr="008E6F80">
        <w:rPr>
          <w:color w:val="auto"/>
          <w:sz w:val="22"/>
          <w:lang w:val="en-GB"/>
        </w:rPr>
        <w:t xml:space="preserve"> (under the leadership/coordination of CSE) has the </w:t>
      </w:r>
      <w:r w:rsidRPr="008E6F80">
        <w:rPr>
          <w:i/>
          <w:iCs/>
          <w:color w:val="auto"/>
          <w:sz w:val="22"/>
          <w:lang w:val="en-GB"/>
        </w:rPr>
        <w:t>mission</w:t>
      </w:r>
      <w:r w:rsidRPr="008E6F80">
        <w:rPr>
          <w:color w:val="auto"/>
          <w:sz w:val="22"/>
          <w:lang w:val="en-GB"/>
        </w:rPr>
        <w:t xml:space="preserve"> of carrying out the necessary measures for the prompt and timely management of the flow of refugees from Ukraine (reception, accommodation and ensuring their transit, accumulation and management of humanitarian assistance, generalization and dissemination of data and information for the general public), in order to maintain the appropriate level of economic and social stability of the state. CUGC has the following </w:t>
      </w:r>
      <w:r w:rsidRPr="008E6F80">
        <w:rPr>
          <w:i/>
          <w:color w:val="auto"/>
          <w:sz w:val="22"/>
          <w:lang w:val="en-GB"/>
        </w:rPr>
        <w:t>tasks</w:t>
      </w:r>
      <w:r w:rsidRPr="008E6F80">
        <w:rPr>
          <w:color w:val="auto"/>
          <w:sz w:val="22"/>
          <w:lang w:val="en-GB"/>
        </w:rPr>
        <w:t xml:space="preserve">: </w:t>
      </w:r>
      <w:r w:rsidR="008D4402" w:rsidRPr="008E6F80">
        <w:rPr>
          <w:rStyle w:val="FootnoteReference"/>
          <w:color w:val="auto"/>
          <w:sz w:val="22"/>
          <w:szCs w:val="20"/>
          <w:lang w:val="en-GB"/>
        </w:rPr>
        <w:footnoteReference w:id="47"/>
      </w:r>
      <w:r w:rsidRPr="008E6F80">
        <w:rPr>
          <w:color w:val="auto"/>
          <w:sz w:val="22"/>
          <w:lang w:val="en-GB"/>
        </w:rPr>
        <w:t>:</w:t>
      </w:r>
    </w:p>
    <w:p w14:paraId="42F05112" w14:textId="72026E0C" w:rsidR="00115AAE" w:rsidRPr="008E6F80" w:rsidRDefault="00860023" w:rsidP="00A87DEF">
      <w:pPr>
        <w:pStyle w:val="ListBullet"/>
        <w:numPr>
          <w:ilvl w:val="0"/>
          <w:numId w:val="0"/>
        </w:numPr>
        <w:spacing w:after="0"/>
        <w:ind w:left="425"/>
        <w:jc w:val="both"/>
        <w:rPr>
          <w:color w:val="auto"/>
          <w:sz w:val="22"/>
          <w:szCs w:val="20"/>
          <w:lang w:val="en-GB"/>
        </w:rPr>
      </w:pPr>
      <w:r w:rsidRPr="008E6F80">
        <w:rPr>
          <w:color w:val="auto"/>
          <w:sz w:val="22"/>
          <w:lang w:val="en-GB"/>
        </w:rPr>
        <w:t xml:space="preserve">1) handling, at the request of the CSE, humanitarian actions, other than those under the responsibility of the authorities/parties of the state involved in the management of the humanitarian situation; </w:t>
      </w:r>
    </w:p>
    <w:p w14:paraId="1A340081" w14:textId="2AAB25C4" w:rsidR="000F0CF6" w:rsidRPr="008E6F80" w:rsidRDefault="00860023" w:rsidP="00A87DEF">
      <w:pPr>
        <w:pStyle w:val="ListBullet"/>
        <w:numPr>
          <w:ilvl w:val="0"/>
          <w:numId w:val="0"/>
        </w:numPr>
        <w:spacing w:after="0"/>
        <w:ind w:left="425"/>
        <w:jc w:val="both"/>
        <w:rPr>
          <w:color w:val="auto"/>
          <w:sz w:val="22"/>
          <w:szCs w:val="20"/>
          <w:lang w:val="en-GB"/>
        </w:rPr>
      </w:pPr>
      <w:r w:rsidRPr="008E6F80">
        <w:rPr>
          <w:color w:val="auto"/>
          <w:sz w:val="22"/>
          <w:lang w:val="en-GB"/>
        </w:rPr>
        <w:t xml:space="preserve">2) ensuring substantiation and development of CSE decisions, as well as their implementation, in the area of responsibility of CUGC; </w:t>
      </w:r>
    </w:p>
    <w:p w14:paraId="3C443E84" w14:textId="2F2E0BFA" w:rsidR="000F0CF6" w:rsidRPr="008E6F80" w:rsidRDefault="00860023" w:rsidP="00A87DEF">
      <w:pPr>
        <w:pStyle w:val="ListBullet"/>
        <w:numPr>
          <w:ilvl w:val="0"/>
          <w:numId w:val="0"/>
        </w:numPr>
        <w:spacing w:after="0"/>
        <w:ind w:left="425"/>
        <w:jc w:val="both"/>
        <w:rPr>
          <w:color w:val="auto"/>
          <w:sz w:val="22"/>
          <w:szCs w:val="20"/>
          <w:lang w:val="en-GB"/>
        </w:rPr>
      </w:pPr>
      <w:r w:rsidRPr="008E6F80">
        <w:rPr>
          <w:color w:val="auto"/>
          <w:sz w:val="22"/>
          <w:lang w:val="en-GB"/>
        </w:rPr>
        <w:t xml:space="preserve">3) coordinating and correlating at a conceptual level the humanitarian actions, undertaken by the structures involved; </w:t>
      </w:r>
    </w:p>
    <w:p w14:paraId="7DF7CEBF" w14:textId="3275A886" w:rsidR="000F0CF6" w:rsidRPr="008E6F80" w:rsidRDefault="00860023" w:rsidP="00A87DEF">
      <w:pPr>
        <w:pStyle w:val="ListBullet"/>
        <w:numPr>
          <w:ilvl w:val="0"/>
          <w:numId w:val="0"/>
        </w:numPr>
        <w:spacing w:after="0"/>
        <w:ind w:left="425"/>
        <w:jc w:val="both"/>
        <w:rPr>
          <w:color w:val="auto"/>
          <w:sz w:val="22"/>
          <w:szCs w:val="20"/>
          <w:lang w:val="en-GB"/>
        </w:rPr>
      </w:pPr>
      <w:r w:rsidRPr="008E6F80">
        <w:rPr>
          <w:color w:val="auto"/>
          <w:sz w:val="22"/>
          <w:lang w:val="en-GB"/>
        </w:rPr>
        <w:t xml:space="preserve">4) ensuring the necessary level of interoperability of the structures/parties involved, including with external partners; </w:t>
      </w:r>
    </w:p>
    <w:p w14:paraId="02D7EA93" w14:textId="4A54C4CD" w:rsidR="000F0CF6" w:rsidRPr="008E6F80" w:rsidRDefault="00860023" w:rsidP="00A87DEF">
      <w:pPr>
        <w:pStyle w:val="ListBullet"/>
        <w:numPr>
          <w:ilvl w:val="0"/>
          <w:numId w:val="0"/>
        </w:numPr>
        <w:spacing w:after="0"/>
        <w:ind w:left="425"/>
        <w:jc w:val="both"/>
        <w:rPr>
          <w:color w:val="auto"/>
          <w:sz w:val="22"/>
          <w:szCs w:val="20"/>
          <w:lang w:val="en-GB"/>
        </w:rPr>
      </w:pPr>
      <w:r w:rsidRPr="008E6F80">
        <w:rPr>
          <w:color w:val="auto"/>
          <w:sz w:val="22"/>
          <w:lang w:val="en-GB"/>
        </w:rPr>
        <w:t>5) ensuring the management of the humanitarian assistance received;</w:t>
      </w:r>
    </w:p>
    <w:p w14:paraId="60241E24" w14:textId="42A4C704" w:rsidR="000F0CF6" w:rsidRPr="008E6F80" w:rsidRDefault="00860023" w:rsidP="00A87DEF">
      <w:pPr>
        <w:pStyle w:val="ListBullet"/>
        <w:numPr>
          <w:ilvl w:val="0"/>
          <w:numId w:val="0"/>
        </w:numPr>
        <w:spacing w:after="0"/>
        <w:ind w:left="425"/>
        <w:jc w:val="both"/>
        <w:rPr>
          <w:color w:val="auto"/>
          <w:sz w:val="22"/>
          <w:szCs w:val="20"/>
          <w:lang w:val="en-GB"/>
        </w:rPr>
      </w:pPr>
      <w:r w:rsidRPr="008E6F80">
        <w:rPr>
          <w:color w:val="auto"/>
          <w:sz w:val="22"/>
          <w:lang w:val="en-GB"/>
        </w:rPr>
        <w:t xml:space="preserve">6) participating in managing the flow of refugees, by studying the situation, generalizing information and disseminating data and information specific to the situation; </w:t>
      </w:r>
    </w:p>
    <w:p w14:paraId="2888B8E9" w14:textId="626C0880" w:rsidR="000F0CF6" w:rsidRPr="008E6F80" w:rsidRDefault="00860023" w:rsidP="00A87DEF">
      <w:pPr>
        <w:pStyle w:val="ListBullet"/>
        <w:numPr>
          <w:ilvl w:val="0"/>
          <w:numId w:val="0"/>
        </w:numPr>
        <w:spacing w:after="0"/>
        <w:ind w:left="425"/>
        <w:jc w:val="both"/>
        <w:rPr>
          <w:color w:val="auto"/>
          <w:sz w:val="22"/>
          <w:szCs w:val="20"/>
          <w:lang w:val="en-GB"/>
        </w:rPr>
      </w:pPr>
      <w:r w:rsidRPr="008E6F80">
        <w:rPr>
          <w:color w:val="auto"/>
          <w:sz w:val="22"/>
          <w:lang w:val="en-GB"/>
        </w:rPr>
        <w:t>7) coordinating the process of informing society and the mass media about the development of events;</w:t>
      </w:r>
    </w:p>
    <w:p w14:paraId="6DF13D0A" w14:textId="1767EBE6" w:rsidR="00881A44" w:rsidRPr="008E6F80" w:rsidRDefault="00860023" w:rsidP="00A87DEF">
      <w:pPr>
        <w:pStyle w:val="ListBullet"/>
        <w:numPr>
          <w:ilvl w:val="0"/>
          <w:numId w:val="0"/>
        </w:numPr>
        <w:spacing w:after="0"/>
        <w:ind w:left="425"/>
        <w:jc w:val="both"/>
        <w:rPr>
          <w:color w:val="auto"/>
          <w:sz w:val="22"/>
          <w:szCs w:val="20"/>
          <w:lang w:val="en-GB"/>
        </w:rPr>
      </w:pPr>
      <w:r w:rsidRPr="008E6F80">
        <w:rPr>
          <w:color w:val="auto"/>
          <w:sz w:val="22"/>
          <w:lang w:val="en-GB"/>
        </w:rPr>
        <w:t xml:space="preserve">8) cooperating, at an inter-institutional level, which ensures the application of plans developed for this purpose; </w:t>
      </w:r>
    </w:p>
    <w:p w14:paraId="7A6BC176" w14:textId="38898DF4" w:rsidR="00860023" w:rsidRPr="008E6F80" w:rsidRDefault="00860023" w:rsidP="00A87DEF">
      <w:pPr>
        <w:pStyle w:val="ListBullet"/>
        <w:numPr>
          <w:ilvl w:val="0"/>
          <w:numId w:val="0"/>
        </w:numPr>
        <w:spacing w:after="0"/>
        <w:ind w:left="425"/>
        <w:jc w:val="both"/>
        <w:rPr>
          <w:color w:val="auto"/>
          <w:sz w:val="22"/>
          <w:szCs w:val="20"/>
          <w:lang w:val="en-GB"/>
        </w:rPr>
      </w:pPr>
      <w:r w:rsidRPr="008E6F80">
        <w:rPr>
          <w:color w:val="auto"/>
          <w:sz w:val="22"/>
          <w:lang w:val="en-GB"/>
        </w:rPr>
        <w:t>9) ensuring systemic control and regulation, guaranteeing thus the knowledge of the effectiveness of the actions and measures taken, as well as their adaptation according to the development of the situation.</w:t>
      </w:r>
    </w:p>
    <w:p w14:paraId="37E5FBB8" w14:textId="77777777" w:rsidR="00881A44" w:rsidRPr="008E6F80" w:rsidRDefault="00881A44" w:rsidP="00CF7BCB">
      <w:pPr>
        <w:pStyle w:val="ListBullet"/>
        <w:numPr>
          <w:ilvl w:val="0"/>
          <w:numId w:val="0"/>
        </w:numPr>
        <w:spacing w:after="0"/>
        <w:ind w:left="425"/>
        <w:jc w:val="both"/>
        <w:rPr>
          <w:color w:val="auto"/>
          <w:sz w:val="22"/>
          <w:szCs w:val="20"/>
          <w:lang w:val="en-GB"/>
        </w:rPr>
      </w:pPr>
    </w:p>
    <w:p w14:paraId="439C5B19" w14:textId="2CACAF16" w:rsidR="00881A44" w:rsidRPr="008E6F80" w:rsidRDefault="00881A44" w:rsidP="00A87DEF">
      <w:pPr>
        <w:pStyle w:val="ListBullet"/>
        <w:spacing w:after="0"/>
        <w:ind w:left="426"/>
        <w:jc w:val="both"/>
        <w:rPr>
          <w:color w:val="auto"/>
          <w:sz w:val="22"/>
          <w:lang w:val="en-GB"/>
        </w:rPr>
      </w:pPr>
      <w:r w:rsidRPr="008E6F80">
        <w:rPr>
          <w:color w:val="auto"/>
          <w:sz w:val="22"/>
          <w:lang w:val="en-GB"/>
        </w:rPr>
        <w:t xml:space="preserve">CUGC has several Sectoral Groups, including the Logistics, Food and Accommodation Organization Group, led by the MLSP, with the following tasks: authorization of accommodation </w:t>
      </w:r>
      <w:r w:rsidR="002740DD" w:rsidRPr="008E6F80">
        <w:rPr>
          <w:color w:val="auto"/>
          <w:sz w:val="22"/>
          <w:lang w:val="en-GB"/>
        </w:rPr>
        <w:t>centres</w:t>
      </w:r>
      <w:r w:rsidRPr="008E6F80">
        <w:rPr>
          <w:color w:val="auto"/>
          <w:sz w:val="22"/>
          <w:lang w:val="en-GB"/>
        </w:rPr>
        <w:t xml:space="preserve">, logistical assurance of the </w:t>
      </w:r>
      <w:r w:rsidR="002740DD" w:rsidRPr="008E6F80">
        <w:rPr>
          <w:color w:val="auto"/>
          <w:sz w:val="22"/>
          <w:lang w:val="en-GB"/>
        </w:rPr>
        <w:t>centres</w:t>
      </w:r>
      <w:r w:rsidRPr="008E6F80">
        <w:rPr>
          <w:color w:val="auto"/>
          <w:sz w:val="22"/>
          <w:lang w:val="en-GB"/>
        </w:rPr>
        <w:t xml:space="preserve">, assistance administration (Figure 7). </w:t>
      </w:r>
    </w:p>
    <w:p w14:paraId="2212BE76" w14:textId="77777777" w:rsidR="00881A44" w:rsidRPr="008E6F80" w:rsidRDefault="00881A44" w:rsidP="00881A44">
      <w:pPr>
        <w:spacing w:before="0" w:after="160" w:line="259" w:lineRule="auto"/>
        <w:rPr>
          <w:sz w:val="22"/>
          <w:lang w:val="en-GB"/>
        </w:rPr>
      </w:pPr>
      <w:r w:rsidRPr="008E6F80">
        <w:rPr>
          <w:noProof/>
          <w:sz w:val="22"/>
          <w:lang w:val="en-GB" w:eastAsia="en-GB"/>
        </w:rPr>
        <w:lastRenderedPageBreak/>
        <w:drawing>
          <wp:inline distT="0" distB="0" distL="0" distR="0" wp14:anchorId="53B206DA" wp14:editId="6FF4D75C">
            <wp:extent cx="6396025" cy="4123787"/>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BEBA8EAE-BF5A-486C-A8C5-ECC9F3942E4B}">
                          <a14:imgProps xmlns:a14="http://schemas.microsoft.com/office/drawing/2010/main">
                            <a14:imgLayer r:embed="rId35">
                              <a14:imgEffect>
                                <a14:sharpenSoften amount="50000"/>
                              </a14:imgEffect>
                            </a14:imgLayer>
                          </a14:imgProps>
                        </a:ext>
                      </a:extLst>
                    </a:blip>
                    <a:stretch>
                      <a:fillRect/>
                    </a:stretch>
                  </pic:blipFill>
                  <pic:spPr>
                    <a:xfrm>
                      <a:off x="0" y="0"/>
                      <a:ext cx="6412583" cy="4134463"/>
                    </a:xfrm>
                    <a:prstGeom prst="rect">
                      <a:avLst/>
                    </a:prstGeom>
                  </pic:spPr>
                </pic:pic>
              </a:graphicData>
            </a:graphic>
          </wp:inline>
        </w:drawing>
      </w:r>
    </w:p>
    <w:p w14:paraId="44217C80" w14:textId="1384B18F" w:rsidR="00881A44" w:rsidRPr="008E6F80" w:rsidRDefault="00881A44" w:rsidP="00881A44">
      <w:pPr>
        <w:pStyle w:val="Graphheading2"/>
        <w:jc w:val="center"/>
        <w:rPr>
          <w:sz w:val="22"/>
          <w:szCs w:val="20"/>
          <w:lang w:val="en-GB"/>
        </w:rPr>
      </w:pPr>
      <w:r w:rsidRPr="008E6F80">
        <w:rPr>
          <w:sz w:val="22"/>
          <w:lang w:val="en-GB"/>
        </w:rPr>
        <w:t xml:space="preserve">Figure 7. Structure of the Operational Coordination Council </w:t>
      </w:r>
    </w:p>
    <w:p w14:paraId="05ABD498" w14:textId="77777777" w:rsidR="009472C7" w:rsidRPr="008E6F80" w:rsidRDefault="009472C7" w:rsidP="00881A44">
      <w:pPr>
        <w:pStyle w:val="Graphheading2"/>
        <w:jc w:val="center"/>
        <w:rPr>
          <w:sz w:val="22"/>
          <w:szCs w:val="20"/>
          <w:lang w:val="en-GB"/>
        </w:rPr>
      </w:pPr>
    </w:p>
    <w:p w14:paraId="486CE8CB" w14:textId="054D74F7" w:rsidR="00F66BB9" w:rsidRPr="008E6F80" w:rsidRDefault="00881A44" w:rsidP="00136BED">
      <w:pPr>
        <w:pStyle w:val="ListBullet"/>
        <w:ind w:left="426"/>
        <w:jc w:val="both"/>
        <w:rPr>
          <w:color w:val="auto"/>
          <w:sz w:val="22"/>
          <w:lang w:val="en-GB"/>
        </w:rPr>
      </w:pPr>
      <w:r w:rsidRPr="008E6F80">
        <w:rPr>
          <w:color w:val="auto"/>
          <w:sz w:val="22"/>
          <w:lang w:val="en-GB"/>
        </w:rPr>
        <w:t xml:space="preserve">At the local level, the assistance activities are to be coordinated by the </w:t>
      </w:r>
      <w:r w:rsidRPr="008E6F80">
        <w:rPr>
          <w:b/>
          <w:bCs/>
          <w:color w:val="auto"/>
          <w:sz w:val="22"/>
          <w:lang w:val="en-GB"/>
        </w:rPr>
        <w:t>Commissions for Extraordinary Situati</w:t>
      </w:r>
      <w:r w:rsidR="006549AD" w:rsidRPr="008E6F80">
        <w:rPr>
          <w:b/>
          <w:bCs/>
          <w:color w:val="auto"/>
          <w:sz w:val="22"/>
          <w:lang w:val="en-GB"/>
        </w:rPr>
        <w:t>ons of Level 2 LPAs</w:t>
      </w:r>
      <w:r w:rsidRPr="008E6F80">
        <w:rPr>
          <w:b/>
          <w:bCs/>
          <w:color w:val="auto"/>
          <w:sz w:val="22"/>
          <w:lang w:val="en-GB"/>
        </w:rPr>
        <w:t>.</w:t>
      </w:r>
      <w:r w:rsidRPr="008E6F80">
        <w:rPr>
          <w:color w:val="auto"/>
          <w:sz w:val="22"/>
          <w:lang w:val="en-GB"/>
        </w:rPr>
        <w:t xml:space="preserve"> These commissions are active for the entire duration of the state of emergency and will meet within 24 hours at most of each meeting of the Commission for Extraordinary Situations to adopt measures to ensure the implementation of the decisions. Also, the local Commissions were empowered to carry out the analysis of the spaces that can be used for the temporary placement of refugees and to inform the CSE about it.</w:t>
      </w:r>
      <w:r w:rsidR="00F66BB9" w:rsidRPr="008E6F80">
        <w:rPr>
          <w:color w:val="auto"/>
          <w:sz w:val="22"/>
          <w:vertAlign w:val="superscript"/>
          <w:lang w:val="en-GB"/>
        </w:rPr>
        <w:footnoteReference w:id="48"/>
      </w:r>
    </w:p>
    <w:p w14:paraId="00F5C23D" w14:textId="30E8FA3F" w:rsidR="004A32F4" w:rsidRPr="008E6F80" w:rsidRDefault="004A32F4" w:rsidP="00136BED">
      <w:pPr>
        <w:pStyle w:val="ListBullet"/>
        <w:ind w:left="426"/>
        <w:jc w:val="both"/>
        <w:rPr>
          <w:color w:val="auto"/>
          <w:sz w:val="22"/>
          <w:lang w:val="en-GB"/>
        </w:rPr>
      </w:pPr>
      <w:r w:rsidRPr="008E6F80">
        <w:rPr>
          <w:b/>
          <w:color w:val="000000" w:themeColor="text1"/>
          <w:sz w:val="22"/>
          <w:lang w:val="en-GB"/>
        </w:rPr>
        <w:t xml:space="preserve">The National Agency for Social Assistance (ANAS) was empowered to supervise the </w:t>
      </w:r>
      <w:r w:rsidR="00D976AC" w:rsidRPr="008E6F80">
        <w:rPr>
          <w:b/>
          <w:color w:val="000000" w:themeColor="text1"/>
          <w:sz w:val="22"/>
          <w:lang w:val="en-GB"/>
        </w:rPr>
        <w:t>RAC</w:t>
      </w:r>
      <w:r w:rsidRPr="008E6F80">
        <w:rPr>
          <w:b/>
          <w:color w:val="000000" w:themeColor="text1"/>
          <w:sz w:val="22"/>
          <w:lang w:val="en-GB"/>
        </w:rPr>
        <w:t xml:space="preserve"> network.</w:t>
      </w:r>
      <w:r w:rsidRPr="008E6F80">
        <w:rPr>
          <w:color w:val="000000" w:themeColor="text1"/>
          <w:sz w:val="22"/>
          <w:lang w:val="en-GB"/>
        </w:rPr>
        <w:t xml:space="preserve"> ANAS approved the setting up of temporary placement </w:t>
      </w:r>
      <w:r w:rsidR="002740DD" w:rsidRPr="008E6F80">
        <w:rPr>
          <w:color w:val="000000" w:themeColor="text1"/>
          <w:sz w:val="22"/>
          <w:lang w:val="en-GB"/>
        </w:rPr>
        <w:t>centres</w:t>
      </w:r>
      <w:r w:rsidRPr="008E6F80">
        <w:rPr>
          <w:color w:val="000000" w:themeColor="text1"/>
          <w:sz w:val="22"/>
          <w:lang w:val="en-GB"/>
        </w:rPr>
        <w:t xml:space="preserve"> and the termination of their activity, based on the activity regulation approved by the MLSP. Territorial social assistance structures </w:t>
      </w:r>
      <w:r w:rsidRPr="008E6F80">
        <w:rPr>
          <w:color w:val="auto"/>
          <w:sz w:val="22"/>
          <w:lang w:val="en-GB"/>
        </w:rPr>
        <w:t xml:space="preserve">have designated community social assistants and social workers to serve the temporary </w:t>
      </w:r>
      <w:r w:rsidRPr="008E6F80">
        <w:rPr>
          <w:color w:val="auto"/>
          <w:sz w:val="22"/>
          <w:lang w:val="en-GB"/>
        </w:rPr>
        <w:lastRenderedPageBreak/>
        <w:t xml:space="preserve">placement </w:t>
      </w:r>
      <w:r w:rsidR="002740DD" w:rsidRPr="008E6F80">
        <w:rPr>
          <w:color w:val="auto"/>
          <w:sz w:val="22"/>
          <w:lang w:val="en-GB"/>
        </w:rPr>
        <w:t>centres</w:t>
      </w:r>
      <w:r w:rsidRPr="008E6F80">
        <w:rPr>
          <w:color w:val="auto"/>
          <w:sz w:val="22"/>
          <w:lang w:val="en-GB"/>
        </w:rPr>
        <w:t xml:space="preserve">. CSE allowed the placement of foreign refugees from Ukraine in the placement </w:t>
      </w:r>
      <w:r w:rsidR="002740DD" w:rsidRPr="008E6F80">
        <w:rPr>
          <w:color w:val="auto"/>
          <w:sz w:val="22"/>
          <w:lang w:val="en-GB"/>
        </w:rPr>
        <w:t>centres</w:t>
      </w:r>
      <w:r w:rsidRPr="008E6F80">
        <w:rPr>
          <w:color w:val="auto"/>
          <w:sz w:val="22"/>
          <w:lang w:val="en-GB"/>
        </w:rPr>
        <w:t xml:space="preserve"> subordinated to the MLSP, based on the needs assessment carried out by social workers according to the standards developed by ANAS.</w:t>
      </w:r>
    </w:p>
    <w:p w14:paraId="394DB9E9" w14:textId="4DE88672" w:rsidR="00515CE8" w:rsidRPr="008E6F80" w:rsidRDefault="00515CE8" w:rsidP="00136BED">
      <w:pPr>
        <w:pStyle w:val="ListBullet"/>
        <w:numPr>
          <w:ilvl w:val="0"/>
          <w:numId w:val="0"/>
        </w:numPr>
        <w:ind w:left="426"/>
        <w:jc w:val="both"/>
        <w:rPr>
          <w:color w:val="auto"/>
          <w:sz w:val="22"/>
          <w:lang w:val="en-GB"/>
        </w:rPr>
      </w:pPr>
      <w:r w:rsidRPr="008E6F80">
        <w:rPr>
          <w:color w:val="auto"/>
          <w:sz w:val="22"/>
          <w:lang w:val="en-GB"/>
        </w:rPr>
        <w:t xml:space="preserve">The Ministry of Finance has allocated to the Level 1 and Level 2 Local Public Authorities and the Ministry of </w:t>
      </w:r>
      <w:r w:rsidR="002740DD" w:rsidRPr="008E6F80">
        <w:rPr>
          <w:color w:val="auto"/>
          <w:sz w:val="22"/>
          <w:lang w:val="en-GB"/>
        </w:rPr>
        <w:t>Labour</w:t>
      </w:r>
      <w:r w:rsidRPr="008E6F80">
        <w:rPr>
          <w:color w:val="auto"/>
          <w:sz w:val="22"/>
          <w:lang w:val="en-GB"/>
        </w:rPr>
        <w:t xml:space="preserve"> and Social Protection the necessary resources to adapt and operate the accommodation objectives in the temporary placement </w:t>
      </w:r>
      <w:r w:rsidR="002740DD" w:rsidRPr="008E6F80">
        <w:rPr>
          <w:color w:val="auto"/>
          <w:sz w:val="22"/>
          <w:lang w:val="en-GB"/>
        </w:rPr>
        <w:t>centres</w:t>
      </w:r>
      <w:r w:rsidRPr="008E6F80">
        <w:rPr>
          <w:color w:val="auto"/>
          <w:sz w:val="22"/>
          <w:lang w:val="en-GB"/>
        </w:rPr>
        <w:t xml:space="preserve">, based on the centralized requests presented by the Ministry of </w:t>
      </w:r>
      <w:r w:rsidR="002740DD" w:rsidRPr="008E6F80">
        <w:rPr>
          <w:color w:val="auto"/>
          <w:sz w:val="22"/>
          <w:lang w:val="en-GB"/>
        </w:rPr>
        <w:t>Labour</w:t>
      </w:r>
      <w:r w:rsidRPr="008E6F80">
        <w:rPr>
          <w:color w:val="auto"/>
          <w:sz w:val="22"/>
          <w:lang w:val="en-GB"/>
        </w:rPr>
        <w:t xml:space="preserve"> and Social Protection. </w:t>
      </w:r>
    </w:p>
    <w:p w14:paraId="6AC03AD2" w14:textId="4A37EB3E" w:rsidR="00B34422" w:rsidRPr="008E6F80" w:rsidRDefault="00B34422" w:rsidP="002630E1">
      <w:pPr>
        <w:pStyle w:val="ListBullet"/>
        <w:ind w:left="426"/>
        <w:jc w:val="both"/>
        <w:rPr>
          <w:color w:val="000000" w:themeColor="text1"/>
          <w:sz w:val="22"/>
          <w:lang w:val="en-GB"/>
        </w:rPr>
      </w:pPr>
      <w:r w:rsidRPr="008E6F80">
        <w:rPr>
          <w:b/>
          <w:bCs/>
          <w:color w:val="000000" w:themeColor="text1"/>
          <w:sz w:val="22"/>
          <w:lang w:val="en-GB"/>
        </w:rPr>
        <w:t>The Government established a salary increase for the employees of institutions involved in working with refugees, but in practice the staff working in the field are exhausted and are very little financially motivated.</w:t>
      </w:r>
      <w:r w:rsidRPr="008E6F80">
        <w:rPr>
          <w:color w:val="000000" w:themeColor="text1"/>
          <w:sz w:val="22"/>
          <w:lang w:val="en-GB"/>
        </w:rPr>
        <w:t xml:space="preserve"> According to the CSE Decision 'During the state of emergency, the staff trained directly in the process of managing the migration flow and refugees and ensuring public order and security related to it, the staff transferred to a special activity regime within the Ministry of Internal</w:t>
      </w:r>
      <w:r w:rsidR="00E320A8" w:rsidRPr="008E6F80">
        <w:rPr>
          <w:color w:val="000000" w:themeColor="text1"/>
          <w:sz w:val="22"/>
          <w:lang w:val="en-GB"/>
        </w:rPr>
        <w:t xml:space="preserve"> Affairs, the Ministry of Defenc</w:t>
      </w:r>
      <w:r w:rsidRPr="008E6F80">
        <w:rPr>
          <w:color w:val="000000" w:themeColor="text1"/>
          <w:sz w:val="22"/>
          <w:lang w:val="en-GB"/>
        </w:rPr>
        <w:t xml:space="preserve">e, the Ministry of </w:t>
      </w:r>
      <w:r w:rsidR="002740DD" w:rsidRPr="008E6F80">
        <w:rPr>
          <w:color w:val="000000" w:themeColor="text1"/>
          <w:sz w:val="22"/>
          <w:lang w:val="en-GB"/>
        </w:rPr>
        <w:t>Labour</w:t>
      </w:r>
      <w:r w:rsidRPr="008E6F80">
        <w:rPr>
          <w:color w:val="000000" w:themeColor="text1"/>
          <w:sz w:val="22"/>
          <w:lang w:val="en-GB"/>
        </w:rPr>
        <w:t xml:space="preserve"> and Social Protection and within the administrative authorities and institutions subordinate to them, as well as the staff within the territorial social assistance structures, social assistants and social workers trained in this process, benefit from the increased compensation for work performed in conditions of increased health risk, in accordance with Article 139</w:t>
      </w:r>
      <w:r w:rsidRPr="008E6F80">
        <w:rPr>
          <w:color w:val="000000" w:themeColor="text1"/>
          <w:sz w:val="22"/>
          <w:vertAlign w:val="superscript"/>
          <w:lang w:val="en-GB"/>
        </w:rPr>
        <w:t>1</w:t>
      </w:r>
      <w:r w:rsidRPr="008E6F80">
        <w:rPr>
          <w:color w:val="000000" w:themeColor="text1"/>
          <w:sz w:val="22"/>
          <w:lang w:val="en-GB"/>
        </w:rPr>
        <w:t xml:space="preserve"> of the </w:t>
      </w:r>
      <w:r w:rsidR="002740DD" w:rsidRPr="008E6F80">
        <w:rPr>
          <w:color w:val="000000" w:themeColor="text1"/>
          <w:sz w:val="22"/>
          <w:lang w:val="en-GB"/>
        </w:rPr>
        <w:t>Labour</w:t>
      </w:r>
      <w:r w:rsidRPr="008E6F80">
        <w:rPr>
          <w:color w:val="000000" w:themeColor="text1"/>
          <w:sz w:val="22"/>
          <w:lang w:val="en-GB"/>
        </w:rPr>
        <w:t xml:space="preserve"> Code'.</w:t>
      </w:r>
      <w:r w:rsidRPr="008E6F80">
        <w:rPr>
          <w:rStyle w:val="FootnoteReference"/>
          <w:color w:val="000000" w:themeColor="text1"/>
          <w:sz w:val="22"/>
          <w:lang w:val="en-GB"/>
        </w:rPr>
        <w:footnoteReference w:id="49"/>
      </w:r>
    </w:p>
    <w:p w14:paraId="6B9D83AC" w14:textId="6E618242" w:rsidR="00B34422" w:rsidRPr="008E6F80" w:rsidRDefault="00B34422" w:rsidP="008C5F37">
      <w:pPr>
        <w:pStyle w:val="ListBullet"/>
        <w:ind w:left="426"/>
        <w:jc w:val="both"/>
        <w:rPr>
          <w:color w:val="000000" w:themeColor="text1"/>
          <w:sz w:val="22"/>
          <w:lang w:val="en-GB"/>
        </w:rPr>
      </w:pPr>
      <w:r w:rsidRPr="008E6F80">
        <w:rPr>
          <w:color w:val="000000" w:themeColor="text1"/>
          <w:sz w:val="22"/>
          <w:lang w:val="en-GB"/>
        </w:rPr>
        <w:t xml:space="preserve">Territorial social assistance structures will appoint community social assistance and social workers to provide humanitarian assistance services to refugees at the Provisional </w:t>
      </w:r>
      <w:r w:rsidR="002740DD" w:rsidRPr="008E6F80">
        <w:rPr>
          <w:color w:val="000000" w:themeColor="text1"/>
          <w:sz w:val="22"/>
          <w:lang w:val="en-GB"/>
        </w:rPr>
        <w:t>Centres</w:t>
      </w:r>
      <w:r w:rsidRPr="008E6F80">
        <w:rPr>
          <w:color w:val="000000" w:themeColor="text1"/>
          <w:sz w:val="22"/>
          <w:lang w:val="en-GB"/>
        </w:rPr>
        <w:t xml:space="preserve"> for the Management of the Flow of Foreigners. Local public authorities, public institutions, state-owned companies and trade union organizations will make the subordinate accommodation objectives available to the territorial social assistance structures for the creation of Temporary Placement </w:t>
      </w:r>
      <w:r w:rsidR="002740DD" w:rsidRPr="008E6F80">
        <w:rPr>
          <w:color w:val="000000" w:themeColor="text1"/>
          <w:sz w:val="22"/>
          <w:lang w:val="en-GB"/>
        </w:rPr>
        <w:t>Centres</w:t>
      </w:r>
      <w:r w:rsidRPr="008E6F80">
        <w:rPr>
          <w:color w:val="000000" w:themeColor="text1"/>
          <w:sz w:val="22"/>
          <w:lang w:val="en-GB"/>
        </w:rPr>
        <w:t xml:space="preserve"> for refugees.</w:t>
      </w:r>
    </w:p>
    <w:p w14:paraId="56DB93A8" w14:textId="2106DE12" w:rsidR="00E95160" w:rsidRPr="008E6F80" w:rsidRDefault="00E95160" w:rsidP="00225422">
      <w:pPr>
        <w:pStyle w:val="ListBullet"/>
        <w:ind w:left="426"/>
        <w:jc w:val="both"/>
        <w:rPr>
          <w:color w:val="auto"/>
          <w:sz w:val="22"/>
          <w:lang w:val="en-GB"/>
        </w:rPr>
      </w:pPr>
      <w:r w:rsidRPr="008E6F80">
        <w:rPr>
          <w:b/>
          <w:color w:val="auto"/>
          <w:sz w:val="22"/>
          <w:lang w:val="en-GB"/>
        </w:rPr>
        <w:t>Personal support services for refugee children with disabilities.</w:t>
      </w:r>
      <w:r w:rsidRPr="008E6F80">
        <w:rPr>
          <w:color w:val="auto"/>
          <w:sz w:val="22"/>
          <w:lang w:val="en-GB"/>
        </w:rPr>
        <w:t xml:space="preserve"> By the decision of the service provider, </w:t>
      </w:r>
      <w:r w:rsidR="002740DD" w:rsidRPr="008E6F80">
        <w:rPr>
          <w:color w:val="auto"/>
          <w:sz w:val="22"/>
          <w:lang w:val="en-GB"/>
        </w:rPr>
        <w:t>Ukrainian</w:t>
      </w:r>
      <w:r w:rsidRPr="008E6F80">
        <w:rPr>
          <w:color w:val="auto"/>
          <w:sz w:val="22"/>
          <w:lang w:val="en-GB"/>
        </w:rPr>
        <w:t xml:space="preserve"> children with disabilities benefit from 'Personal Assistance' social service based on the disability certificate obtained in Ukraine, if they meet the eligibility conditions stipulated in point 2 of the Instruction on how to determine eligibility for the 'Personal Assistance' service, approved by Government Decision no. 314/2012. The expenses for the provision of the 'Personal Assistance' social service are covered from the financial means allocated within the Memorandum of Understanding signed between the Ministry of </w:t>
      </w:r>
      <w:r w:rsidR="002740DD" w:rsidRPr="008E6F80">
        <w:rPr>
          <w:color w:val="auto"/>
          <w:sz w:val="22"/>
          <w:lang w:val="en-GB"/>
        </w:rPr>
        <w:t>Labour</w:t>
      </w:r>
      <w:r w:rsidRPr="008E6F80">
        <w:rPr>
          <w:color w:val="auto"/>
          <w:sz w:val="22"/>
          <w:lang w:val="en-GB"/>
        </w:rPr>
        <w:t xml:space="preserve"> and Social Protection and the United Nations Children's Fund. The service provider ensures the necessary support to parents/legal representatives of refugee children with disabilities in the preparation of the child's documents/file for </w:t>
      </w:r>
      <w:r w:rsidRPr="008E6F80">
        <w:rPr>
          <w:color w:val="auto"/>
          <w:sz w:val="22"/>
          <w:lang w:val="en-GB"/>
        </w:rPr>
        <w:lastRenderedPageBreak/>
        <w:t>determining the degree of disability and submission/registration to the territorial structure of the National Council for Determination of Disability and Work Capacity.</w:t>
      </w:r>
      <w:r w:rsidRPr="008E6F80">
        <w:rPr>
          <w:color w:val="000000" w:themeColor="text1"/>
          <w:vertAlign w:val="superscript"/>
          <w:lang w:val="en-GB"/>
        </w:rPr>
        <w:footnoteReference w:id="50"/>
      </w:r>
    </w:p>
    <w:p w14:paraId="5210689A" w14:textId="34E9E644" w:rsidR="001C15F3" w:rsidRPr="008E6F80" w:rsidRDefault="00F4705A" w:rsidP="008C5F37">
      <w:pPr>
        <w:pStyle w:val="ListBullet"/>
        <w:spacing w:after="0"/>
        <w:ind w:left="426"/>
        <w:rPr>
          <w:color w:val="auto"/>
          <w:sz w:val="22"/>
          <w:lang w:val="en-GB"/>
        </w:rPr>
      </w:pPr>
      <w:r w:rsidRPr="008E6F80">
        <w:rPr>
          <w:color w:val="auto"/>
          <w:sz w:val="22"/>
          <w:lang w:val="en-GB"/>
        </w:rPr>
        <w:t>Organizations providing support to Ukrainian refugees with disabilities can be divided into several categories.</w:t>
      </w:r>
    </w:p>
    <w:p w14:paraId="344D06C3" w14:textId="0A093E36" w:rsidR="00972CCD" w:rsidRPr="008E6F80" w:rsidRDefault="00972CCD" w:rsidP="00CF7BCB">
      <w:pPr>
        <w:pStyle w:val="ListBullet"/>
        <w:numPr>
          <w:ilvl w:val="0"/>
          <w:numId w:val="0"/>
        </w:numPr>
        <w:spacing w:after="0"/>
        <w:ind w:left="340"/>
        <w:jc w:val="both"/>
        <w:rPr>
          <w:b/>
          <w:bCs/>
          <w:color w:val="auto"/>
          <w:lang w:val="en-GB"/>
        </w:rPr>
      </w:pPr>
      <w:r w:rsidRPr="008E6F80">
        <w:rPr>
          <w:noProof/>
          <w:color w:val="auto"/>
          <w:sz w:val="22"/>
          <w:lang w:val="en-GB" w:eastAsia="en-GB"/>
        </w:rPr>
        <w:drawing>
          <wp:inline distT="0" distB="0" distL="0" distR="0" wp14:anchorId="1FA454A8" wp14:editId="38B539AB">
            <wp:extent cx="6670508" cy="4211052"/>
            <wp:effectExtent l="19050" t="0" r="1651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14:paraId="217CD673" w14:textId="3480E51B" w:rsidR="00BE08A8" w:rsidRPr="008E6F80" w:rsidRDefault="00BE08A8" w:rsidP="00225422">
      <w:pPr>
        <w:pStyle w:val="ListBullet"/>
        <w:ind w:left="426"/>
        <w:jc w:val="both"/>
        <w:rPr>
          <w:b/>
          <w:bCs/>
          <w:color w:val="auto"/>
          <w:sz w:val="22"/>
          <w:lang w:val="en-GB"/>
        </w:rPr>
      </w:pPr>
      <w:r w:rsidRPr="008E6F80">
        <w:rPr>
          <w:b/>
          <w:color w:val="auto"/>
          <w:sz w:val="22"/>
          <w:lang w:val="en-GB"/>
        </w:rPr>
        <w:t xml:space="preserve">Assistance provided by international organizations does not effectively respond to the needs of refugees with disabilities. Expenses related to medications, medical products, seasonal clothing, sign language interpretation, support services (personal assistance, </w:t>
      </w:r>
      <w:r w:rsidR="00C94820" w:rsidRPr="008E6F80">
        <w:rPr>
          <w:b/>
          <w:color w:val="auto"/>
          <w:sz w:val="22"/>
          <w:lang w:val="en-GB"/>
        </w:rPr>
        <w:t>ASD</w:t>
      </w:r>
      <w:r w:rsidRPr="008E6F80">
        <w:rPr>
          <w:b/>
          <w:color w:val="auto"/>
          <w:sz w:val="22"/>
          <w:lang w:val="en-GB"/>
        </w:rPr>
        <w:t xml:space="preserve"> child services), etc. are not sufficiently covered by assistance programs.</w:t>
      </w:r>
    </w:p>
    <w:p w14:paraId="2BA40433" w14:textId="1AFE185A" w:rsidR="009373CC" w:rsidRPr="008E6F80" w:rsidRDefault="009373CC" w:rsidP="00225422">
      <w:pPr>
        <w:pStyle w:val="ListBullet"/>
        <w:numPr>
          <w:ilvl w:val="0"/>
          <w:numId w:val="0"/>
        </w:numPr>
        <w:ind w:left="340"/>
        <w:jc w:val="both"/>
        <w:rPr>
          <w:rStyle w:val="Bold"/>
          <w:b w:val="0"/>
          <w:bCs w:val="0"/>
          <w:color w:val="auto"/>
          <w:sz w:val="22"/>
          <w:lang w:val="en-GB"/>
        </w:rPr>
      </w:pPr>
      <w:r w:rsidRPr="008E6F80">
        <w:rPr>
          <w:rStyle w:val="Bold"/>
          <w:color w:val="auto"/>
          <w:sz w:val="22"/>
          <w:lang w:val="en-GB"/>
        </w:rPr>
        <w:t>Assistance to refugees, including the monetary support provided, must take into account the needs to cover the costs related to the disability,</w:t>
      </w:r>
      <w:r w:rsidR="0026144C" w:rsidRPr="008E6F80">
        <w:rPr>
          <w:rStyle w:val="Bold"/>
          <w:color w:val="auto"/>
          <w:sz w:val="22"/>
          <w:lang w:val="en-GB"/>
        </w:rPr>
        <w:t xml:space="preserve"> </w:t>
      </w:r>
      <w:r w:rsidRPr="008E6F80">
        <w:rPr>
          <w:rStyle w:val="Bold"/>
          <w:b w:val="0"/>
          <w:color w:val="auto"/>
          <w:sz w:val="22"/>
          <w:lang w:val="en-GB"/>
        </w:rPr>
        <w:t>which are additional to the current living costs</w:t>
      </w:r>
      <w:r w:rsidRPr="008E6F80">
        <w:rPr>
          <w:rStyle w:val="Bold"/>
          <w:color w:val="auto"/>
          <w:sz w:val="22"/>
          <w:lang w:val="en-GB"/>
        </w:rPr>
        <w:t>.</w:t>
      </w:r>
    </w:p>
    <w:p w14:paraId="5E3F5AB2" w14:textId="3410AF61" w:rsidR="00BE08A8" w:rsidRPr="008E6F80" w:rsidRDefault="00BE08A8" w:rsidP="008C5F37">
      <w:pPr>
        <w:pStyle w:val="ListBullet"/>
        <w:rPr>
          <w:rStyle w:val="Bold"/>
          <w:color w:val="auto"/>
          <w:sz w:val="22"/>
          <w:lang w:val="en-GB"/>
        </w:rPr>
      </w:pPr>
      <w:r w:rsidRPr="008E6F80">
        <w:rPr>
          <w:rStyle w:val="Bold"/>
          <w:color w:val="auto"/>
          <w:sz w:val="22"/>
          <w:lang w:val="en-GB"/>
        </w:rPr>
        <w:lastRenderedPageBreak/>
        <w:t>Refugees who turned to the CDPD requested the following types of assistance:</w:t>
      </w:r>
    </w:p>
    <w:p w14:paraId="78D43DC6" w14:textId="4B9CEAEE" w:rsidR="00BE08A8" w:rsidRPr="008E6F80" w:rsidRDefault="00BE08A8" w:rsidP="00790E62">
      <w:pPr>
        <w:pStyle w:val="Graphbullet3"/>
        <w:spacing w:line="240" w:lineRule="auto"/>
        <w:ind w:left="993"/>
        <w:rPr>
          <w:rStyle w:val="Bold"/>
          <w:b w:val="0"/>
          <w:bCs w:val="0"/>
          <w:color w:val="auto"/>
          <w:sz w:val="22"/>
          <w:lang w:val="en-GB"/>
        </w:rPr>
      </w:pPr>
      <w:r w:rsidRPr="008E6F80">
        <w:rPr>
          <w:rStyle w:val="Bold"/>
          <w:b w:val="0"/>
          <w:color w:val="auto"/>
          <w:sz w:val="22"/>
          <w:lang w:val="en-GB"/>
        </w:rPr>
        <w:t>medicines – 25% of cases;</w:t>
      </w:r>
    </w:p>
    <w:p w14:paraId="5B883CF9" w14:textId="4735167B" w:rsidR="00AF0391" w:rsidRPr="008E6F80" w:rsidRDefault="00AF0391" w:rsidP="008C5F37">
      <w:pPr>
        <w:pStyle w:val="Graphbullet3"/>
        <w:spacing w:line="240" w:lineRule="auto"/>
        <w:ind w:left="993"/>
        <w:rPr>
          <w:rStyle w:val="Bold"/>
          <w:b w:val="0"/>
          <w:bCs w:val="0"/>
          <w:color w:val="auto"/>
          <w:sz w:val="22"/>
          <w:lang w:val="en-GB"/>
        </w:rPr>
      </w:pPr>
      <w:r w:rsidRPr="008E6F80">
        <w:rPr>
          <w:rStyle w:val="Bold"/>
          <w:b w:val="0"/>
          <w:color w:val="auto"/>
          <w:sz w:val="22"/>
          <w:lang w:val="en-GB"/>
        </w:rPr>
        <w:t>winter clothing/shoes – 15%;</w:t>
      </w:r>
    </w:p>
    <w:p w14:paraId="3FFD5E3E" w14:textId="71DAE7BD" w:rsidR="00AF0391" w:rsidRPr="008E6F80" w:rsidRDefault="00AF0391" w:rsidP="008C5F37">
      <w:pPr>
        <w:pStyle w:val="Graphbullet3"/>
        <w:spacing w:line="240" w:lineRule="auto"/>
        <w:ind w:left="993"/>
        <w:rPr>
          <w:rStyle w:val="Bold"/>
          <w:b w:val="0"/>
          <w:bCs w:val="0"/>
          <w:color w:val="auto"/>
          <w:sz w:val="22"/>
          <w:lang w:val="en-GB"/>
        </w:rPr>
      </w:pPr>
      <w:r w:rsidRPr="008E6F80">
        <w:rPr>
          <w:rStyle w:val="Bold"/>
          <w:b w:val="0"/>
          <w:color w:val="auto"/>
          <w:sz w:val="22"/>
          <w:lang w:val="en-GB"/>
        </w:rPr>
        <w:t>medical consultations (specialist doctors) – 12%;</w:t>
      </w:r>
    </w:p>
    <w:p w14:paraId="46C89004" w14:textId="4ED33535" w:rsidR="00AF0391" w:rsidRPr="008E6F80" w:rsidRDefault="00AF0391" w:rsidP="008C5F37">
      <w:pPr>
        <w:pStyle w:val="Graphbullet3"/>
        <w:spacing w:line="240" w:lineRule="auto"/>
        <w:ind w:left="993"/>
        <w:rPr>
          <w:rStyle w:val="Bold"/>
          <w:b w:val="0"/>
          <w:bCs w:val="0"/>
          <w:color w:val="auto"/>
          <w:sz w:val="22"/>
          <w:lang w:val="en-GB"/>
        </w:rPr>
      </w:pPr>
      <w:r w:rsidRPr="008E6F80">
        <w:rPr>
          <w:rStyle w:val="Bold"/>
          <w:b w:val="0"/>
          <w:color w:val="auto"/>
          <w:sz w:val="22"/>
          <w:lang w:val="en-GB"/>
        </w:rPr>
        <w:t>assistive and mobility devices – 12%;</w:t>
      </w:r>
    </w:p>
    <w:p w14:paraId="48D6AB44" w14:textId="1EC7594E" w:rsidR="00AF0391" w:rsidRPr="008E6F80" w:rsidRDefault="00AF0391" w:rsidP="008C5F37">
      <w:pPr>
        <w:pStyle w:val="Graphbullet3"/>
        <w:spacing w:line="240" w:lineRule="auto"/>
        <w:ind w:left="993"/>
        <w:rPr>
          <w:rStyle w:val="Bold"/>
          <w:b w:val="0"/>
          <w:bCs w:val="0"/>
          <w:color w:val="auto"/>
          <w:sz w:val="22"/>
          <w:lang w:val="en-GB"/>
        </w:rPr>
      </w:pPr>
      <w:r w:rsidRPr="008E6F80">
        <w:rPr>
          <w:rStyle w:val="Bold"/>
          <w:b w:val="0"/>
          <w:color w:val="auto"/>
          <w:sz w:val="22"/>
          <w:lang w:val="en-GB"/>
        </w:rPr>
        <w:t>medical equipment – 6%;</w:t>
      </w:r>
    </w:p>
    <w:p w14:paraId="31F96D6A" w14:textId="4D48DC5B" w:rsidR="00AF0391" w:rsidRPr="008E6F80" w:rsidRDefault="00AF0391" w:rsidP="008C5F37">
      <w:pPr>
        <w:pStyle w:val="Graphbullet3"/>
        <w:spacing w:line="240" w:lineRule="auto"/>
        <w:ind w:left="993"/>
        <w:rPr>
          <w:rStyle w:val="Bold"/>
          <w:b w:val="0"/>
          <w:bCs w:val="0"/>
          <w:color w:val="auto"/>
          <w:sz w:val="22"/>
          <w:lang w:val="en-GB"/>
        </w:rPr>
      </w:pPr>
      <w:r w:rsidRPr="008E6F80">
        <w:rPr>
          <w:rStyle w:val="Bold"/>
          <w:b w:val="0"/>
          <w:color w:val="auto"/>
          <w:sz w:val="22"/>
          <w:lang w:val="en-GB"/>
        </w:rPr>
        <w:t>hygiene products – 6%;</w:t>
      </w:r>
    </w:p>
    <w:p w14:paraId="350B3C77" w14:textId="2FF2DF5B" w:rsidR="00AF0391" w:rsidRPr="008E6F80" w:rsidRDefault="00AF0391" w:rsidP="008C5F37">
      <w:pPr>
        <w:pStyle w:val="Graphbullet3"/>
        <w:spacing w:line="240" w:lineRule="auto"/>
        <w:ind w:left="993"/>
        <w:rPr>
          <w:rStyle w:val="Bold"/>
          <w:b w:val="0"/>
          <w:bCs w:val="0"/>
          <w:color w:val="auto"/>
          <w:sz w:val="22"/>
          <w:lang w:val="en-GB"/>
        </w:rPr>
      </w:pPr>
      <w:r w:rsidRPr="008E6F80">
        <w:rPr>
          <w:rStyle w:val="Bold"/>
          <w:b w:val="0"/>
          <w:color w:val="auto"/>
          <w:sz w:val="22"/>
          <w:lang w:val="en-GB"/>
        </w:rPr>
        <w:t>financial aid – 6%;</w:t>
      </w:r>
    </w:p>
    <w:p w14:paraId="6A0A1A3A" w14:textId="5F2B7C7D" w:rsidR="00AF0391" w:rsidRPr="008E6F80" w:rsidRDefault="00AF0391" w:rsidP="008C5F37">
      <w:pPr>
        <w:pStyle w:val="Graphbullet3"/>
        <w:spacing w:line="240" w:lineRule="auto"/>
        <w:ind w:left="993"/>
        <w:rPr>
          <w:rStyle w:val="Bold"/>
          <w:b w:val="0"/>
          <w:bCs w:val="0"/>
          <w:color w:val="auto"/>
          <w:sz w:val="22"/>
          <w:lang w:val="en-GB"/>
        </w:rPr>
      </w:pPr>
      <w:r w:rsidRPr="008E6F80">
        <w:rPr>
          <w:rStyle w:val="Bold"/>
          <w:b w:val="0"/>
          <w:color w:val="auto"/>
          <w:sz w:val="22"/>
          <w:lang w:val="en-GB"/>
        </w:rPr>
        <w:t>food products – 5%;</w:t>
      </w:r>
    </w:p>
    <w:p w14:paraId="49E73ED0" w14:textId="77777777" w:rsidR="004B7299" w:rsidRPr="008E6F80" w:rsidRDefault="004B7299" w:rsidP="008C5F37">
      <w:pPr>
        <w:pStyle w:val="Graphbullet3"/>
        <w:numPr>
          <w:ilvl w:val="0"/>
          <w:numId w:val="0"/>
        </w:numPr>
        <w:spacing w:after="200" w:line="276" w:lineRule="auto"/>
        <w:ind w:left="284"/>
        <w:rPr>
          <w:rStyle w:val="Bold"/>
          <w:b w:val="0"/>
          <w:bCs w:val="0"/>
          <w:color w:val="auto"/>
          <w:sz w:val="22"/>
          <w:lang w:val="en-GB"/>
        </w:rPr>
      </w:pPr>
    </w:p>
    <w:p w14:paraId="1C59014E" w14:textId="79AD3FE9" w:rsidR="00290DD1" w:rsidRPr="008E6F80" w:rsidRDefault="00290DD1" w:rsidP="00255151">
      <w:pPr>
        <w:pStyle w:val="ListBullet"/>
        <w:ind w:left="340" w:hanging="340"/>
        <w:jc w:val="both"/>
        <w:rPr>
          <w:color w:val="auto"/>
          <w:sz w:val="22"/>
          <w:lang w:val="en-GB"/>
        </w:rPr>
      </w:pPr>
      <w:r w:rsidRPr="008E6F80">
        <w:rPr>
          <w:b/>
          <w:color w:val="auto"/>
          <w:sz w:val="22"/>
          <w:lang w:val="en-GB"/>
        </w:rPr>
        <w:t xml:space="preserve">Many refugees with disabilities require disability-related assistive devices. </w:t>
      </w:r>
      <w:r w:rsidRPr="008E6F80">
        <w:rPr>
          <w:rStyle w:val="Bold"/>
          <w:color w:val="auto"/>
          <w:sz w:val="22"/>
          <w:lang w:val="en-GB"/>
        </w:rPr>
        <w:t xml:space="preserve">There are few organizations that offer this type of support and the needs are not covered. </w:t>
      </w:r>
      <w:r w:rsidRPr="008E6F80">
        <w:rPr>
          <w:color w:val="auto"/>
          <w:sz w:val="22"/>
          <w:lang w:val="en-GB"/>
        </w:rPr>
        <w:t xml:space="preserve">12% of the </w:t>
      </w:r>
      <w:r w:rsidR="006549AD" w:rsidRPr="008E6F80">
        <w:rPr>
          <w:color w:val="auto"/>
          <w:sz w:val="22"/>
          <w:lang w:val="en-GB"/>
        </w:rPr>
        <w:t>people</w:t>
      </w:r>
      <w:r w:rsidR="006549AD" w:rsidRPr="008E6F80">
        <w:rPr>
          <w:color w:val="auto"/>
          <w:sz w:val="22"/>
          <w:shd w:val="clear" w:color="auto" w:fill="FFFFFF"/>
          <w:lang w:val="en-GB"/>
        </w:rPr>
        <w:t xml:space="preserve"> who</w:t>
      </w:r>
      <w:r w:rsidRPr="008E6F80">
        <w:rPr>
          <w:color w:val="auto"/>
          <w:sz w:val="22"/>
          <w:shd w:val="clear" w:color="auto" w:fill="FFFFFF"/>
          <w:lang w:val="en-GB"/>
        </w:rPr>
        <w:t xml:space="preserve"> turned to the CDPD for support requested various assistive devices: wheelchairs, walking frames, canes, crutches, </w:t>
      </w:r>
      <w:r w:rsidR="002740DD" w:rsidRPr="008E6F80">
        <w:rPr>
          <w:color w:val="auto"/>
          <w:sz w:val="22"/>
          <w:shd w:val="clear" w:color="auto" w:fill="FFFFFF"/>
          <w:lang w:val="en-GB"/>
        </w:rPr>
        <w:t>orthopaedic</w:t>
      </w:r>
      <w:r w:rsidRPr="008E6F80">
        <w:rPr>
          <w:color w:val="auto"/>
          <w:sz w:val="22"/>
          <w:shd w:val="clear" w:color="auto" w:fill="FFFFFF"/>
          <w:lang w:val="en-GB"/>
        </w:rPr>
        <w:t xml:space="preserve"> shoes, etc. 7.5% requested eye glasses and 7.5% requested hearing aids. Hearing aids are granted only to citizens of the Republic of Moldova, according to the waiting list (for children - 3 years, for adults - 7 years). The Government of the Republic of Moldova does not provide hearing aids for refugees. ASRM receives hearing aids from donations (in different states, they can also be worn and of different sizes), some of which can be offered to refugees, if the respective device fits the given beneficiary. </w:t>
      </w:r>
      <w:r w:rsidRPr="008E6F80">
        <w:rPr>
          <w:color w:val="auto"/>
          <w:sz w:val="22"/>
          <w:lang w:val="en-GB"/>
        </w:rPr>
        <w:t xml:space="preserve">People requested crutches, walking frames, as their health condition worsened. They requested seasonal </w:t>
      </w:r>
      <w:r w:rsidR="002740DD" w:rsidRPr="008E6F80">
        <w:rPr>
          <w:color w:val="auto"/>
          <w:sz w:val="22"/>
          <w:lang w:val="en-GB"/>
        </w:rPr>
        <w:t>orthopaedic</w:t>
      </w:r>
      <w:r w:rsidRPr="008E6F80">
        <w:rPr>
          <w:color w:val="auto"/>
          <w:sz w:val="22"/>
          <w:lang w:val="en-GB"/>
        </w:rPr>
        <w:t xml:space="preserve"> footwear. </w:t>
      </w:r>
    </w:p>
    <w:p w14:paraId="06FF56A8" w14:textId="6388CF02" w:rsidR="00290DD1" w:rsidRPr="008E6F80" w:rsidRDefault="00290DD1" w:rsidP="009373CC">
      <w:pPr>
        <w:pStyle w:val="ListBullet"/>
        <w:numPr>
          <w:ilvl w:val="0"/>
          <w:numId w:val="0"/>
        </w:numPr>
        <w:ind w:left="340"/>
        <w:jc w:val="both"/>
        <w:rPr>
          <w:color w:val="auto"/>
          <w:sz w:val="22"/>
          <w:lang w:val="en-GB"/>
        </w:rPr>
      </w:pPr>
      <w:r w:rsidRPr="008E6F80">
        <w:rPr>
          <w:color w:val="auto"/>
          <w:sz w:val="22"/>
          <w:lang w:val="en-GB"/>
        </w:rPr>
        <w:t xml:space="preserve">The </w:t>
      </w:r>
      <w:r w:rsidR="00D976AC" w:rsidRPr="008E6F80">
        <w:rPr>
          <w:color w:val="auto"/>
          <w:sz w:val="22"/>
          <w:lang w:val="en-GB"/>
        </w:rPr>
        <w:t>RAC</w:t>
      </w:r>
      <w:r w:rsidRPr="008E6F80">
        <w:rPr>
          <w:color w:val="auto"/>
          <w:sz w:val="22"/>
          <w:lang w:val="en-GB"/>
        </w:rPr>
        <w:t xml:space="preserve"> with which we discussed mentioned that they repeatedly sent the information to the MLSP about how many people need canes and eye glasses, but they did not receive anything.</w:t>
      </w:r>
    </w:p>
    <w:p w14:paraId="3FB2A30C" w14:textId="4A127B25" w:rsidR="009D12B0" w:rsidRPr="008E6F80" w:rsidRDefault="00AF0391" w:rsidP="005A23F4">
      <w:pPr>
        <w:pStyle w:val="ListBullet"/>
        <w:ind w:left="340" w:hanging="340"/>
        <w:jc w:val="both"/>
        <w:rPr>
          <w:color w:val="auto"/>
          <w:sz w:val="22"/>
          <w:lang w:val="en-GB"/>
        </w:rPr>
      </w:pPr>
      <w:r w:rsidRPr="008E6F80">
        <w:rPr>
          <w:b/>
          <w:color w:val="auto"/>
          <w:sz w:val="22"/>
          <w:lang w:val="en-GB"/>
        </w:rPr>
        <w:t>During the winter period, it was found that many people needed seasonal clothing and footwear.</w:t>
      </w:r>
      <w:r w:rsidRPr="008E6F80">
        <w:rPr>
          <w:color w:val="auto"/>
          <w:sz w:val="22"/>
          <w:lang w:val="en-GB"/>
        </w:rPr>
        <w:t xml:space="preserve"> Many left home with minimal things and did not take warmer clothes with them. No effective refugee assistance mechanism has been identified that would be addressed to cover this need. </w:t>
      </w:r>
    </w:p>
    <w:p w14:paraId="2433E3D8" w14:textId="243FF519" w:rsidR="00994DFA" w:rsidRPr="008E6F80" w:rsidRDefault="007E5B9B" w:rsidP="005A23F4">
      <w:pPr>
        <w:pStyle w:val="ListBullet"/>
        <w:ind w:left="340" w:hanging="340"/>
        <w:jc w:val="both"/>
        <w:rPr>
          <w:color w:val="auto"/>
          <w:sz w:val="22"/>
          <w:lang w:val="en-GB"/>
        </w:rPr>
      </w:pPr>
      <w:r w:rsidRPr="008E6F80">
        <w:rPr>
          <w:rStyle w:val="Bold"/>
          <w:color w:val="auto"/>
          <w:sz w:val="22"/>
          <w:lang w:val="en-GB"/>
        </w:rPr>
        <w:t xml:space="preserve">Refugees with disabilities frequently requested transportation support. </w:t>
      </w:r>
      <w:r w:rsidRPr="008E6F80">
        <w:rPr>
          <w:color w:val="auto"/>
          <w:sz w:val="22"/>
          <w:lang w:val="en-GB"/>
        </w:rPr>
        <w:t>People with mobili</w:t>
      </w:r>
      <w:r w:rsidR="005F1DCA" w:rsidRPr="008E6F80">
        <w:rPr>
          <w:color w:val="auto"/>
          <w:sz w:val="22"/>
          <w:lang w:val="en-GB"/>
        </w:rPr>
        <w:t>ty disabilities, parents with</w:t>
      </w:r>
      <w:r w:rsidRPr="008E6F80">
        <w:rPr>
          <w:color w:val="auto"/>
          <w:sz w:val="22"/>
          <w:lang w:val="en-GB"/>
        </w:rPr>
        <w:t xml:space="preserve"> children</w:t>
      </w:r>
      <w:r w:rsidR="005F1DCA" w:rsidRPr="008E6F80">
        <w:rPr>
          <w:color w:val="auto"/>
          <w:sz w:val="22"/>
          <w:lang w:val="en-GB"/>
        </w:rPr>
        <w:t xml:space="preserve"> with disabilities</w:t>
      </w:r>
      <w:r w:rsidRPr="008E6F80">
        <w:rPr>
          <w:color w:val="auto"/>
          <w:sz w:val="22"/>
          <w:lang w:val="en-GB"/>
        </w:rPr>
        <w:t xml:space="preserve"> needed specialized transport services to go to the doctor, the pharmacy, the embassy and for other personal needs, as intercity public transport in the Republic of Moldova is completely inaccessible.</w:t>
      </w:r>
    </w:p>
    <w:p w14:paraId="2DD7F210" w14:textId="70C4244E" w:rsidR="00B2310B" w:rsidRPr="008E6F80" w:rsidRDefault="007E5B9B" w:rsidP="003D202C">
      <w:pPr>
        <w:pStyle w:val="ListBullet"/>
        <w:numPr>
          <w:ilvl w:val="0"/>
          <w:numId w:val="0"/>
        </w:numPr>
        <w:ind w:left="340"/>
        <w:jc w:val="both"/>
        <w:rPr>
          <w:rStyle w:val="Bold"/>
          <w:b w:val="0"/>
          <w:bCs w:val="0"/>
          <w:color w:val="auto"/>
          <w:sz w:val="22"/>
          <w:shd w:val="clear" w:color="auto" w:fill="FFFFFF"/>
          <w:lang w:val="en-GB"/>
        </w:rPr>
      </w:pPr>
      <w:r w:rsidRPr="008E6F80">
        <w:rPr>
          <w:rStyle w:val="Bold"/>
          <w:color w:val="auto"/>
          <w:sz w:val="22"/>
          <w:lang w:val="en-GB"/>
        </w:rPr>
        <w:t xml:space="preserve">Refugees requested that urban public transport be free for the </w:t>
      </w:r>
      <w:r w:rsidR="005F1DCA" w:rsidRPr="008E6F80">
        <w:rPr>
          <w:rStyle w:val="Bold"/>
          <w:color w:val="auto"/>
          <w:sz w:val="22"/>
          <w:lang w:val="en-GB"/>
        </w:rPr>
        <w:t>persons with disabilities</w:t>
      </w:r>
      <w:r w:rsidRPr="008E6F80">
        <w:rPr>
          <w:rStyle w:val="Bold"/>
          <w:color w:val="auto"/>
          <w:sz w:val="22"/>
          <w:lang w:val="en-GB"/>
        </w:rPr>
        <w:t xml:space="preserve">. </w:t>
      </w:r>
      <w:r w:rsidRPr="008E6F80">
        <w:rPr>
          <w:rStyle w:val="Bold"/>
          <w:b w:val="0"/>
          <w:color w:val="auto"/>
          <w:sz w:val="22"/>
          <w:lang w:val="en-GB"/>
        </w:rPr>
        <w:t xml:space="preserve">7% of CDPD calls refer to transport accessibility for refugees with disabilities. </w:t>
      </w:r>
    </w:p>
    <w:p w14:paraId="56FB43E9" w14:textId="7F936A40" w:rsidR="002B2C69" w:rsidRPr="008E6F80" w:rsidRDefault="0010188F" w:rsidP="005A23F4">
      <w:pPr>
        <w:pStyle w:val="ListBullet"/>
        <w:ind w:left="340" w:hanging="340"/>
        <w:jc w:val="both"/>
        <w:rPr>
          <w:color w:val="auto"/>
          <w:lang w:val="en-GB"/>
        </w:rPr>
      </w:pPr>
      <w:r w:rsidRPr="008E6F80">
        <w:rPr>
          <w:rStyle w:val="Bold"/>
          <w:color w:val="auto"/>
          <w:sz w:val="22"/>
          <w:lang w:val="en-GB"/>
        </w:rPr>
        <w:t xml:space="preserve">Parents of children with disabilities have reached out saying they </w:t>
      </w:r>
      <w:r w:rsidRPr="008E6F80">
        <w:rPr>
          <w:b/>
          <w:color w:val="auto"/>
          <w:sz w:val="22"/>
          <w:shd w:val="clear" w:color="auto" w:fill="FFFFFF"/>
          <w:lang w:val="en-GB"/>
        </w:rPr>
        <w:t xml:space="preserve">need gluten-free food. </w:t>
      </w:r>
      <w:r w:rsidR="00D976AC" w:rsidRPr="008E6F80">
        <w:rPr>
          <w:color w:val="auto"/>
          <w:sz w:val="22"/>
          <w:shd w:val="clear" w:color="auto" w:fill="FFFFFF"/>
          <w:lang w:val="en-GB"/>
        </w:rPr>
        <w:t>RAC</w:t>
      </w:r>
      <w:r w:rsidRPr="008E6F80">
        <w:rPr>
          <w:color w:val="auto"/>
          <w:sz w:val="22"/>
          <w:shd w:val="clear" w:color="auto" w:fill="FFFFFF"/>
          <w:lang w:val="en-GB"/>
        </w:rPr>
        <w:t xml:space="preserve"> where they stay do not provide them with gluten-free food, so the parents have to cook for themselves. The products are more expensive and to comply with the diet, the dishes must be new, clean, untouched by products containing gluten. Individual tableware is required to prepare gluten-free food. </w:t>
      </w:r>
    </w:p>
    <w:p w14:paraId="1B05F540" w14:textId="533E3275" w:rsidR="00A90949" w:rsidRPr="008E6F80" w:rsidRDefault="00553438" w:rsidP="00172481">
      <w:pPr>
        <w:pStyle w:val="ListBullet"/>
        <w:ind w:left="340" w:hanging="340"/>
        <w:jc w:val="both"/>
        <w:rPr>
          <w:color w:val="auto"/>
          <w:lang w:val="en-GB"/>
        </w:rPr>
      </w:pPr>
      <w:r w:rsidRPr="008E6F80">
        <w:rPr>
          <w:b/>
          <w:color w:val="auto"/>
          <w:sz w:val="22"/>
          <w:lang w:val="en-GB"/>
        </w:rPr>
        <w:t xml:space="preserve">Autistic children need to attend therapy sessions. </w:t>
      </w:r>
      <w:r w:rsidRPr="008E6F80">
        <w:rPr>
          <w:color w:val="auto"/>
          <w:sz w:val="22"/>
          <w:lang w:val="en-GB"/>
        </w:rPr>
        <w:t>These are very expensive for them, about 7000 lei per month. The costs are currently covered by private sponsorships, by NGOs, but it is not known for how long this will still be possible. Parents mentioned that in Moldova, children with autism spectrum disorders can benefit from high quality services, which they did not have in Ukraine.</w:t>
      </w:r>
    </w:p>
    <w:p w14:paraId="187429E7" w14:textId="0CB4AC1F" w:rsidR="00E7585B" w:rsidRPr="008E6F80" w:rsidRDefault="00E7585B" w:rsidP="00172481">
      <w:pPr>
        <w:pStyle w:val="ListBullet"/>
        <w:ind w:left="340" w:hanging="340"/>
        <w:jc w:val="both"/>
        <w:rPr>
          <w:color w:val="auto"/>
          <w:lang w:val="en-GB"/>
        </w:rPr>
      </w:pPr>
      <w:r w:rsidRPr="008E6F80">
        <w:rPr>
          <w:b/>
          <w:color w:val="auto"/>
          <w:sz w:val="22"/>
          <w:lang w:val="en-GB"/>
        </w:rPr>
        <w:lastRenderedPageBreak/>
        <w:t xml:space="preserve">People with hearing </w:t>
      </w:r>
      <w:r w:rsidR="008D5C84" w:rsidRPr="008E6F80">
        <w:rPr>
          <w:b/>
          <w:color w:val="auto"/>
          <w:sz w:val="22"/>
          <w:lang w:val="en-GB"/>
        </w:rPr>
        <w:t>disabilities</w:t>
      </w:r>
      <w:r w:rsidRPr="008E6F80">
        <w:rPr>
          <w:b/>
          <w:color w:val="auto"/>
          <w:sz w:val="22"/>
          <w:lang w:val="en-GB"/>
        </w:rPr>
        <w:t xml:space="preserve"> rely heavily on sign language interpretation services, offered with the support of the Association of the Deaf of the Republic of Moldova (ASRM). </w:t>
      </w:r>
      <w:r w:rsidRPr="008E6F80">
        <w:rPr>
          <w:color w:val="auto"/>
          <w:sz w:val="22"/>
          <w:lang w:val="en-GB"/>
        </w:rPr>
        <w:t xml:space="preserve">Some were helped by the Association of the Deaf from Ukraine or other deaf people (including by phone) to reach Moldova. For the completion of documents, medical assistance, submission of documents for financial aid or other type of support, people with hearing </w:t>
      </w:r>
      <w:r w:rsidR="008D5C84" w:rsidRPr="008E6F80">
        <w:rPr>
          <w:color w:val="auto"/>
          <w:sz w:val="22"/>
          <w:lang w:val="en-GB"/>
        </w:rPr>
        <w:t>disabilities</w:t>
      </w:r>
      <w:r w:rsidRPr="008E6F80">
        <w:rPr>
          <w:color w:val="auto"/>
          <w:sz w:val="22"/>
          <w:lang w:val="en-GB"/>
        </w:rPr>
        <w:t xml:space="preserve"> need the support of a sign language interpreter. The costs for these services were covered only from ASRM resources. </w:t>
      </w:r>
    </w:p>
    <w:p w14:paraId="71627CF4" w14:textId="77777777" w:rsidR="00026EAE" w:rsidRPr="008E6F80" w:rsidRDefault="00026EAE" w:rsidP="00026EAE">
      <w:pPr>
        <w:pStyle w:val="ListBullet"/>
        <w:numPr>
          <w:ilvl w:val="0"/>
          <w:numId w:val="0"/>
        </w:numPr>
        <w:ind w:left="340" w:hanging="340"/>
        <w:rPr>
          <w:lang w:val="en-GB"/>
        </w:rPr>
      </w:pPr>
    </w:p>
    <w:p w14:paraId="6A608EE7" w14:textId="77777777" w:rsidR="00026EAE" w:rsidRPr="008E6F80" w:rsidRDefault="00026EAE" w:rsidP="00492E52">
      <w:pPr>
        <w:pStyle w:val="ListBullet"/>
        <w:numPr>
          <w:ilvl w:val="0"/>
          <w:numId w:val="0"/>
        </w:numPr>
        <w:ind w:left="720" w:hanging="360"/>
        <w:rPr>
          <w:lang w:val="en-GB"/>
        </w:rPr>
        <w:sectPr w:rsidR="00026EAE" w:rsidRPr="008E6F80" w:rsidSect="00AC4859">
          <w:pgSz w:w="12240" w:h="15840" w:code="1"/>
          <w:pgMar w:top="2160" w:right="1080" w:bottom="720" w:left="1080" w:header="648" w:footer="432" w:gutter="0"/>
          <w:cols w:space="708"/>
          <w:docGrid w:linePitch="360"/>
        </w:sectPr>
      </w:pPr>
    </w:p>
    <w:p w14:paraId="15573446" w14:textId="35776DE9" w:rsidR="00026EAE" w:rsidRPr="008E6F80" w:rsidRDefault="00C43B9C" w:rsidP="00172481">
      <w:pPr>
        <w:pStyle w:val="Heading1"/>
        <w:numPr>
          <w:ilvl w:val="0"/>
          <w:numId w:val="2"/>
        </w:numPr>
        <w:ind w:left="0" w:firstLine="0"/>
        <w:rPr>
          <w:rFonts w:ascii="Calibri" w:hAnsi="Calibri" w:cs="Calibri"/>
          <w:lang w:val="en-GB"/>
        </w:rPr>
      </w:pPr>
      <w:bookmarkStart w:id="18" w:name="_Toc126430113"/>
      <w:r w:rsidRPr="008E6F80">
        <w:rPr>
          <w:rFonts w:ascii="Calibri" w:hAnsi="Calibri"/>
          <w:lang w:val="en-GB"/>
        </w:rPr>
        <w:lastRenderedPageBreak/>
        <w:t>SAFETY AND INTEGRATION</w:t>
      </w:r>
      <w:bookmarkEnd w:id="18"/>
    </w:p>
    <w:p w14:paraId="2762CC59" w14:textId="3F88E6FD" w:rsidR="00650550" w:rsidRPr="008E6F80" w:rsidRDefault="00C43B9C" w:rsidP="00172481">
      <w:pPr>
        <w:pStyle w:val="ListBullet"/>
        <w:spacing w:after="0"/>
        <w:ind w:left="340" w:hanging="340"/>
        <w:jc w:val="both"/>
        <w:rPr>
          <w:color w:val="000000" w:themeColor="text1"/>
          <w:sz w:val="22"/>
          <w:lang w:val="en-GB"/>
        </w:rPr>
      </w:pPr>
      <w:r w:rsidRPr="008E6F80">
        <w:rPr>
          <w:rStyle w:val="Bold"/>
          <w:color w:val="000000" w:themeColor="text1"/>
          <w:sz w:val="22"/>
          <w:lang w:val="en-GB"/>
        </w:rPr>
        <w:t xml:space="preserve">Refugees with disabilities feel safe in the Republic of Moldova. </w:t>
      </w:r>
      <w:r w:rsidR="00583C6D" w:rsidRPr="008E6F80">
        <w:rPr>
          <w:rStyle w:val="Bold"/>
          <w:b w:val="0"/>
          <w:color w:val="000000" w:themeColor="text1"/>
          <w:sz w:val="22"/>
          <w:lang w:val="en-GB"/>
        </w:rPr>
        <w:t>Most of them, however, are</w:t>
      </w:r>
      <w:r w:rsidRPr="008E6F80">
        <w:rPr>
          <w:rStyle w:val="Bold"/>
          <w:b w:val="0"/>
          <w:color w:val="000000" w:themeColor="text1"/>
          <w:sz w:val="22"/>
          <w:lang w:val="en-GB"/>
        </w:rPr>
        <w:t xml:space="preserve"> willing to go back to Ukraine, especially the elderly</w:t>
      </w:r>
      <w:r w:rsidR="00607B7E" w:rsidRPr="008E6F80">
        <w:rPr>
          <w:rStyle w:val="Bold"/>
          <w:b w:val="0"/>
          <w:color w:val="000000" w:themeColor="text1"/>
          <w:sz w:val="22"/>
          <w:lang w:val="en-GB"/>
        </w:rPr>
        <w:t xml:space="preserve"> people</w:t>
      </w:r>
      <w:r w:rsidRPr="008E6F80">
        <w:rPr>
          <w:rStyle w:val="Bold"/>
          <w:b w:val="0"/>
          <w:color w:val="000000" w:themeColor="text1"/>
          <w:sz w:val="22"/>
          <w:lang w:val="en-GB"/>
        </w:rPr>
        <w:t xml:space="preserve">, as soon as the conditions in their country are </w:t>
      </w:r>
      <w:r w:rsidR="006549AD" w:rsidRPr="008E6F80">
        <w:rPr>
          <w:rStyle w:val="Bold"/>
          <w:b w:val="0"/>
          <w:color w:val="000000" w:themeColor="text1"/>
          <w:sz w:val="22"/>
          <w:lang w:val="en-GB"/>
        </w:rPr>
        <w:t>favourable</w:t>
      </w:r>
      <w:r w:rsidRPr="008E6F80">
        <w:rPr>
          <w:rStyle w:val="Bold"/>
          <w:b w:val="0"/>
          <w:color w:val="000000" w:themeColor="text1"/>
          <w:sz w:val="22"/>
          <w:lang w:val="en-GB"/>
        </w:rPr>
        <w:t>. Part of the people, especially from the first months of the war, fled because of the military operations, the bombings, for the safety of the family. It was difficult for them to go underground at night with children</w:t>
      </w:r>
      <w:r w:rsidR="005F1DCA" w:rsidRPr="008E6F80">
        <w:rPr>
          <w:rStyle w:val="Bold"/>
          <w:b w:val="0"/>
          <w:color w:val="000000" w:themeColor="text1"/>
          <w:sz w:val="22"/>
          <w:lang w:val="en-GB"/>
        </w:rPr>
        <w:t xml:space="preserve"> with disabilities</w:t>
      </w:r>
      <w:r w:rsidRPr="008E6F80">
        <w:rPr>
          <w:rStyle w:val="Bold"/>
          <w:b w:val="0"/>
          <w:color w:val="000000" w:themeColor="text1"/>
          <w:sz w:val="22"/>
          <w:lang w:val="en-GB"/>
        </w:rPr>
        <w:t xml:space="preserve"> or elderly people.</w:t>
      </w:r>
      <w:r w:rsidRPr="008E6F80">
        <w:rPr>
          <w:color w:val="000000" w:themeColor="text1"/>
          <w:sz w:val="22"/>
          <w:lang w:val="en-GB"/>
        </w:rPr>
        <w:t xml:space="preserve"> The children were scared when they heard explosions. It was even more difficult for children with autism, for the elderly</w:t>
      </w:r>
      <w:r w:rsidR="00607B7E" w:rsidRPr="008E6F80">
        <w:rPr>
          <w:color w:val="000000" w:themeColor="text1"/>
          <w:sz w:val="22"/>
          <w:lang w:val="en-GB"/>
        </w:rPr>
        <w:t xml:space="preserve"> people</w:t>
      </w:r>
      <w:r w:rsidRPr="008E6F80">
        <w:rPr>
          <w:color w:val="000000" w:themeColor="text1"/>
          <w:sz w:val="22"/>
          <w:lang w:val="en-GB"/>
        </w:rPr>
        <w:t xml:space="preserve">. </w:t>
      </w:r>
    </w:p>
    <w:p w14:paraId="4DE13CDD" w14:textId="4817F64E" w:rsidR="00C43B9C" w:rsidRPr="008E6F80" w:rsidRDefault="003457FE" w:rsidP="00172481">
      <w:pPr>
        <w:pStyle w:val="ListBullet"/>
        <w:numPr>
          <w:ilvl w:val="0"/>
          <w:numId w:val="0"/>
        </w:numPr>
        <w:spacing w:after="0"/>
        <w:ind w:left="340"/>
        <w:jc w:val="both"/>
        <w:rPr>
          <w:rStyle w:val="Bold"/>
          <w:b w:val="0"/>
          <w:bCs w:val="0"/>
          <w:color w:val="000000" w:themeColor="text1"/>
          <w:sz w:val="22"/>
          <w:lang w:val="en-GB"/>
        </w:rPr>
      </w:pPr>
      <w:r w:rsidRPr="008E6F80">
        <w:rPr>
          <w:rStyle w:val="Bold"/>
          <w:b w:val="0"/>
          <w:color w:val="000000" w:themeColor="text1"/>
          <w:sz w:val="22"/>
          <w:lang w:val="en-GB"/>
        </w:rPr>
        <w:t xml:space="preserve">Another group of people, who came in September-December 2022, left because they had no water, electricity, heating. These conditions made life very difficult for families with </w:t>
      </w:r>
      <w:r w:rsidR="005F1DCA" w:rsidRPr="008E6F80">
        <w:rPr>
          <w:rStyle w:val="Bold"/>
          <w:b w:val="0"/>
          <w:color w:val="000000" w:themeColor="text1"/>
          <w:sz w:val="22"/>
          <w:lang w:val="en-GB"/>
        </w:rPr>
        <w:t xml:space="preserve">a </w:t>
      </w:r>
      <w:r w:rsidRPr="008E6F80">
        <w:rPr>
          <w:rStyle w:val="Bold"/>
          <w:b w:val="0"/>
          <w:color w:val="000000" w:themeColor="text1"/>
          <w:sz w:val="22"/>
          <w:lang w:val="en-GB"/>
        </w:rPr>
        <w:t>person</w:t>
      </w:r>
      <w:r w:rsidR="005F1DCA" w:rsidRPr="008E6F80">
        <w:rPr>
          <w:rStyle w:val="Bold"/>
          <w:b w:val="0"/>
          <w:color w:val="000000" w:themeColor="text1"/>
          <w:sz w:val="22"/>
          <w:lang w:val="en-GB"/>
        </w:rPr>
        <w:t xml:space="preserve"> with a disability</w:t>
      </w:r>
      <w:r w:rsidRPr="008E6F80">
        <w:rPr>
          <w:rStyle w:val="Bold"/>
          <w:b w:val="0"/>
          <w:color w:val="000000" w:themeColor="text1"/>
          <w:sz w:val="22"/>
          <w:lang w:val="en-GB"/>
        </w:rPr>
        <w:t xml:space="preserve">, child or elderly person. </w:t>
      </w:r>
    </w:p>
    <w:p w14:paraId="489BD024" w14:textId="77777777" w:rsidR="005968DE" w:rsidRPr="008E6F80" w:rsidRDefault="005968DE" w:rsidP="005968DE">
      <w:pPr>
        <w:pStyle w:val="ListBullet"/>
        <w:numPr>
          <w:ilvl w:val="0"/>
          <w:numId w:val="0"/>
        </w:numPr>
        <w:spacing w:after="0"/>
        <w:ind w:left="340"/>
        <w:jc w:val="both"/>
        <w:rPr>
          <w:rStyle w:val="Bold"/>
          <w:b w:val="0"/>
          <w:bCs w:val="0"/>
          <w:color w:val="000000" w:themeColor="text1"/>
          <w:sz w:val="22"/>
          <w:lang w:val="en-GB"/>
        </w:rPr>
      </w:pPr>
    </w:p>
    <w:p w14:paraId="21EBFA0A" w14:textId="7851C67C" w:rsidR="00823BBE" w:rsidRPr="008E6F80" w:rsidRDefault="00172481" w:rsidP="00172481">
      <w:pPr>
        <w:pStyle w:val="ListParagraph"/>
        <w:spacing w:line="360" w:lineRule="auto"/>
        <w:rPr>
          <w:i/>
          <w:iCs/>
          <w:lang w:val="en-GB"/>
        </w:rPr>
      </w:pPr>
      <w:r w:rsidRPr="008E6F80">
        <w:rPr>
          <w:i/>
          <w:lang w:val="en-GB"/>
        </w:rPr>
        <w:t>Mr D. (Odessa): 'I stay in Moldova because I am closer to Ukraine. I want to go home faster</w:t>
      </w:r>
      <w:r w:rsidR="007512A5" w:rsidRPr="008E6F80">
        <w:rPr>
          <w:i/>
          <w:lang w:val="en-GB"/>
        </w:rPr>
        <w:t xml:space="preserve">. </w:t>
      </w:r>
      <w:r w:rsidRPr="008E6F80">
        <w:rPr>
          <w:i/>
          <w:lang w:val="en-GB"/>
        </w:rPr>
        <w:t xml:space="preserve"> </w:t>
      </w:r>
      <w:r w:rsidR="007512A5" w:rsidRPr="008E6F80">
        <w:rPr>
          <w:i/>
          <w:lang w:val="en-GB"/>
        </w:rPr>
        <w:t>A</w:t>
      </w:r>
      <w:r w:rsidRPr="008E6F80">
        <w:rPr>
          <w:i/>
          <w:lang w:val="en-GB"/>
        </w:rPr>
        <w:t>s soon as the war ends</w:t>
      </w:r>
      <w:r w:rsidR="007512A5" w:rsidRPr="008E6F80">
        <w:rPr>
          <w:i/>
          <w:lang w:val="en-GB"/>
        </w:rPr>
        <w:t>,</w:t>
      </w:r>
      <w:r w:rsidRPr="008E6F80">
        <w:rPr>
          <w:i/>
          <w:lang w:val="en-GB"/>
        </w:rPr>
        <w:t xml:space="preserve"> I am leaving for Ukraine'. </w:t>
      </w:r>
    </w:p>
    <w:p w14:paraId="6989FCD0" w14:textId="77777777" w:rsidR="005968DE" w:rsidRPr="008E6F80" w:rsidRDefault="005968DE" w:rsidP="00CF7BCB">
      <w:pPr>
        <w:pStyle w:val="ListBullet"/>
        <w:numPr>
          <w:ilvl w:val="0"/>
          <w:numId w:val="0"/>
        </w:numPr>
        <w:spacing w:after="0"/>
        <w:ind w:left="720"/>
        <w:rPr>
          <w:i/>
          <w:iCs/>
          <w:lang w:val="en-GB"/>
        </w:rPr>
      </w:pPr>
    </w:p>
    <w:p w14:paraId="13991420" w14:textId="40ADB205" w:rsidR="003457FE" w:rsidRPr="008E6F80" w:rsidRDefault="003457FE" w:rsidP="00CF7BCB">
      <w:pPr>
        <w:pStyle w:val="ListBullet"/>
        <w:spacing w:after="0"/>
        <w:ind w:left="340" w:hanging="340"/>
        <w:jc w:val="both"/>
        <w:rPr>
          <w:color w:val="000000" w:themeColor="text1"/>
          <w:sz w:val="22"/>
          <w:lang w:val="en-GB"/>
        </w:rPr>
      </w:pPr>
      <w:r w:rsidRPr="008E6F80">
        <w:rPr>
          <w:rStyle w:val="Bold"/>
          <w:color w:val="000000" w:themeColor="text1"/>
          <w:sz w:val="22"/>
          <w:lang w:val="en-GB"/>
        </w:rPr>
        <w:t xml:space="preserve">Refugees with disabilities believe that, in general, </w:t>
      </w:r>
      <w:r w:rsidRPr="008E6F80">
        <w:rPr>
          <w:rStyle w:val="Bold"/>
          <w:b w:val="0"/>
          <w:color w:val="000000" w:themeColor="text1"/>
          <w:sz w:val="22"/>
          <w:lang w:val="en-GB"/>
        </w:rPr>
        <w:t>in</w:t>
      </w:r>
      <w:r w:rsidRPr="008E6F80">
        <w:rPr>
          <w:rStyle w:val="Bold"/>
          <w:color w:val="000000" w:themeColor="text1"/>
          <w:sz w:val="22"/>
          <w:lang w:val="en-GB"/>
        </w:rPr>
        <w:t xml:space="preserve"> </w:t>
      </w:r>
      <w:r w:rsidRPr="008E6F80">
        <w:rPr>
          <w:color w:val="000000" w:themeColor="text1"/>
          <w:sz w:val="22"/>
          <w:lang w:val="en-GB"/>
        </w:rPr>
        <w:t>Moldova is ok. Most do not want to leave to the EU. They are grateful for that fact that people are good, friendly, language is a big advantage, as most of them speak Russian. This is also confirmed by UNHCR</w:t>
      </w:r>
      <w:r w:rsidR="00F21977" w:rsidRPr="008E6F80">
        <w:rPr>
          <w:rStyle w:val="FootnoteReference"/>
          <w:color w:val="000000" w:themeColor="text1"/>
          <w:sz w:val="22"/>
          <w:lang w:val="en-GB"/>
        </w:rPr>
        <w:footnoteReference w:id="51"/>
      </w:r>
      <w:r w:rsidRPr="008E6F80">
        <w:rPr>
          <w:color w:val="000000" w:themeColor="text1"/>
          <w:sz w:val="22"/>
          <w:lang w:val="en-GB"/>
        </w:rPr>
        <w:t>data: only 18% of refugees intend to go to another country in the near future, the rest want to stay in Moldova (53%), return to Ukraine (9%) or not yet decided (20%).</w:t>
      </w:r>
    </w:p>
    <w:p w14:paraId="019B1357" w14:textId="4339A76E" w:rsidR="00823BBE" w:rsidRPr="008E6F80" w:rsidRDefault="006549AD" w:rsidP="0021418D">
      <w:pPr>
        <w:pStyle w:val="ListParagraph"/>
        <w:spacing w:line="360" w:lineRule="auto"/>
        <w:rPr>
          <w:i/>
          <w:iCs/>
          <w:lang w:val="en-GB"/>
        </w:rPr>
      </w:pPr>
      <w:r w:rsidRPr="008E6F80">
        <w:rPr>
          <w:i/>
          <w:lang w:val="en-GB"/>
        </w:rPr>
        <w:t>Mrs S. (Zaporozhe</w:t>
      </w:r>
      <w:r w:rsidR="00226F37" w:rsidRPr="008E6F80">
        <w:rPr>
          <w:i/>
          <w:lang w:val="en-GB"/>
        </w:rPr>
        <w:t>): 'It is ok in Moldova. We have no problems with the language and there is a cultural similarity. They feed us, we have a roof to shield our heads, it is warm, there is electricity'.</w:t>
      </w:r>
    </w:p>
    <w:p w14:paraId="4ECB854B" w14:textId="6200BED0" w:rsidR="00C43B9C" w:rsidRPr="008E6F80" w:rsidRDefault="002C30E5" w:rsidP="00226F37">
      <w:pPr>
        <w:pStyle w:val="ListBullet"/>
        <w:spacing w:after="0"/>
        <w:ind w:left="340" w:hanging="340"/>
        <w:jc w:val="both"/>
        <w:rPr>
          <w:rStyle w:val="Bold"/>
          <w:sz w:val="22"/>
          <w:lang w:val="en-GB"/>
        </w:rPr>
      </w:pPr>
      <w:r w:rsidRPr="008E6F80">
        <w:rPr>
          <w:rStyle w:val="Bold"/>
          <w:color w:val="000000" w:themeColor="text1"/>
          <w:sz w:val="22"/>
          <w:lang w:val="en-GB"/>
        </w:rPr>
        <w:t>Refugees with disabilities appraise the level of integration in the local community as acceptable. The main reported difficulties are related to the reduced physical accessibility of buildings, streets and transport.</w:t>
      </w:r>
    </w:p>
    <w:p w14:paraId="7D68FAAE" w14:textId="3F65F3A6" w:rsidR="0021418D" w:rsidRPr="008E6F80" w:rsidRDefault="0021418D" w:rsidP="0021418D">
      <w:pPr>
        <w:pStyle w:val="ListBullet"/>
        <w:numPr>
          <w:ilvl w:val="0"/>
          <w:numId w:val="0"/>
        </w:numPr>
        <w:spacing w:after="0"/>
        <w:ind w:left="720" w:hanging="360"/>
        <w:jc w:val="both"/>
        <w:rPr>
          <w:rStyle w:val="Bold"/>
          <w:color w:val="000000" w:themeColor="text1"/>
          <w:lang w:val="en-GB"/>
        </w:rPr>
      </w:pPr>
    </w:p>
    <w:p w14:paraId="7E5393FD" w14:textId="3CD482BB" w:rsidR="001C15F3" w:rsidRPr="008E6F80" w:rsidRDefault="00226F37" w:rsidP="00226F37">
      <w:pPr>
        <w:pStyle w:val="ListParagraph"/>
        <w:spacing w:line="360" w:lineRule="auto"/>
        <w:rPr>
          <w:lang w:val="en-GB"/>
        </w:rPr>
      </w:pPr>
      <w:r w:rsidRPr="008E6F80">
        <w:rPr>
          <w:i/>
          <w:lang w:val="en-GB"/>
        </w:rPr>
        <w:t>Mr A. (Vinita): 'It is better in Europe, it is more inclusive. I would like to go to Germany, but I am waiting for a friend of mine.'</w:t>
      </w:r>
    </w:p>
    <w:p w14:paraId="063C7F85" w14:textId="5491F43C" w:rsidR="001C15F3" w:rsidRPr="008E6F80" w:rsidRDefault="001C15F3" w:rsidP="00CF7BCB">
      <w:pPr>
        <w:pStyle w:val="ListBullet"/>
        <w:numPr>
          <w:ilvl w:val="0"/>
          <w:numId w:val="0"/>
        </w:numPr>
        <w:spacing w:after="0"/>
        <w:ind w:left="340" w:hanging="340"/>
        <w:rPr>
          <w:lang w:val="en-GB"/>
        </w:rPr>
        <w:sectPr w:rsidR="001C15F3" w:rsidRPr="008E6F80" w:rsidSect="00AC4859">
          <w:pgSz w:w="12240" w:h="15840" w:code="1"/>
          <w:pgMar w:top="2160" w:right="1080" w:bottom="720" w:left="1080" w:header="648" w:footer="432" w:gutter="0"/>
          <w:cols w:space="708"/>
          <w:docGrid w:linePitch="360"/>
        </w:sectPr>
      </w:pPr>
    </w:p>
    <w:p w14:paraId="225D40BA" w14:textId="6DB0C5F0" w:rsidR="001C15F3" w:rsidRPr="008E6F80" w:rsidRDefault="009D1D71" w:rsidP="00CF7BCB">
      <w:pPr>
        <w:pStyle w:val="Heading1"/>
        <w:spacing w:after="0" w:line="276" w:lineRule="auto"/>
        <w:rPr>
          <w:rFonts w:ascii="Calibri" w:hAnsi="Calibri" w:cs="Calibri"/>
          <w:sz w:val="48"/>
          <w:szCs w:val="36"/>
          <w:lang w:val="en-GB"/>
        </w:rPr>
      </w:pPr>
      <w:bookmarkStart w:id="19" w:name="_Toc126430114"/>
      <w:r w:rsidRPr="008E6F80">
        <w:rPr>
          <w:rFonts w:ascii="Calibri" w:hAnsi="Calibri"/>
          <w:sz w:val="48"/>
          <w:lang w:val="en-GB"/>
        </w:rPr>
        <w:lastRenderedPageBreak/>
        <w:t>CONCLUSIONS AND RECOMMENDATIONS</w:t>
      </w:r>
      <w:bookmarkEnd w:id="19"/>
    </w:p>
    <w:p w14:paraId="7F1ED8C3" w14:textId="74B36C46" w:rsidR="006C62E7" w:rsidRPr="008E6F80" w:rsidRDefault="006C62E7" w:rsidP="00693B7B">
      <w:pPr>
        <w:pStyle w:val="ListBullet"/>
        <w:ind w:left="340" w:hanging="340"/>
        <w:jc w:val="both"/>
        <w:rPr>
          <w:rStyle w:val="Bold"/>
          <w:b w:val="0"/>
          <w:bCs w:val="0"/>
          <w:color w:val="auto"/>
          <w:szCs w:val="24"/>
          <w:lang w:val="en-GB"/>
        </w:rPr>
      </w:pPr>
      <w:r w:rsidRPr="008E6F80">
        <w:rPr>
          <w:rStyle w:val="Bold"/>
          <w:b w:val="0"/>
          <w:color w:val="auto"/>
          <w:lang w:val="en-GB"/>
        </w:rPr>
        <w:t xml:space="preserve">Implementing the principles of respecting the needs of persons with disabilities in humanitarian action, as defined by the UN Convention on the Rights of Persons with Disabilities and international standards (such as the </w:t>
      </w:r>
      <w:r w:rsidRPr="008E6F80">
        <w:rPr>
          <w:rFonts w:ascii="Arial" w:hAnsi="Arial"/>
          <w:color w:val="auto"/>
          <w:lang w:val="en-GB"/>
        </w:rPr>
        <w:t>IASC Guidelines on Inclusion of Persons with Disabilities in Humanitarian Action</w:t>
      </w:r>
      <w:r w:rsidRPr="008E6F80">
        <w:rPr>
          <w:rStyle w:val="Bold"/>
          <w:b w:val="0"/>
          <w:color w:val="auto"/>
          <w:lang w:val="en-GB"/>
        </w:rPr>
        <w:t>).</w:t>
      </w:r>
    </w:p>
    <w:p w14:paraId="27F77359" w14:textId="083D86E4" w:rsidR="00E94AC1" w:rsidRPr="008E6F80" w:rsidRDefault="006549AD" w:rsidP="00226F37">
      <w:pPr>
        <w:pStyle w:val="ListBullet"/>
        <w:ind w:left="340" w:hanging="340"/>
        <w:jc w:val="both"/>
        <w:rPr>
          <w:rStyle w:val="Bold"/>
          <w:b w:val="0"/>
          <w:bCs w:val="0"/>
          <w:color w:val="auto"/>
          <w:szCs w:val="24"/>
          <w:lang w:val="en-GB"/>
        </w:rPr>
      </w:pPr>
      <w:r w:rsidRPr="008E6F80">
        <w:rPr>
          <w:rStyle w:val="Bold"/>
          <w:b w:val="0"/>
          <w:color w:val="auto"/>
          <w:lang w:val="en-GB"/>
        </w:rPr>
        <w:t>Collecting</w:t>
      </w:r>
      <w:r w:rsidR="00F22713" w:rsidRPr="008E6F80">
        <w:rPr>
          <w:rStyle w:val="Bold"/>
          <w:b w:val="0"/>
          <w:color w:val="auto"/>
          <w:lang w:val="en-GB"/>
        </w:rPr>
        <w:t xml:space="preserve"> and analysing systematic data on Ukrainian refugees with disabilities should be strengthened to inform humanitarian response, early intervention agenda, policy development and advocacy on sustainable solutions, taking into account refugee flow dynamics and changing regional context. </w:t>
      </w:r>
    </w:p>
    <w:p w14:paraId="3B0A18C5" w14:textId="22BB51AC" w:rsidR="00E94AC1" w:rsidRPr="008E6F80" w:rsidRDefault="00E94AC1" w:rsidP="00693B7B">
      <w:pPr>
        <w:pStyle w:val="ListBullet"/>
        <w:ind w:left="340" w:hanging="340"/>
        <w:jc w:val="both"/>
        <w:rPr>
          <w:rStyle w:val="Bold"/>
          <w:b w:val="0"/>
          <w:bCs w:val="0"/>
          <w:color w:val="auto"/>
          <w:szCs w:val="24"/>
          <w:lang w:val="en-GB"/>
        </w:rPr>
      </w:pPr>
      <w:r w:rsidRPr="008E6F80">
        <w:rPr>
          <w:rStyle w:val="Bold"/>
          <w:b w:val="0"/>
          <w:color w:val="auto"/>
          <w:lang w:val="en-GB"/>
        </w:rPr>
        <w:t xml:space="preserve">The database to be established regarding the persons benefiting from temporary protection (in accordance with the Government Decision no. 21 of 18.01.2023) must contain data on refugees with disabilities. </w:t>
      </w:r>
    </w:p>
    <w:p w14:paraId="77A1015D" w14:textId="3FDC6D70" w:rsidR="00D61EAC" w:rsidRPr="008E6F80" w:rsidRDefault="001424C3" w:rsidP="00693B7B">
      <w:pPr>
        <w:pStyle w:val="ListBullet"/>
        <w:numPr>
          <w:ilvl w:val="0"/>
          <w:numId w:val="0"/>
        </w:numPr>
        <w:ind w:left="340"/>
        <w:jc w:val="both"/>
        <w:rPr>
          <w:rStyle w:val="Bold"/>
          <w:b w:val="0"/>
          <w:bCs w:val="0"/>
          <w:color w:val="auto"/>
          <w:szCs w:val="24"/>
          <w:lang w:val="en-GB"/>
        </w:rPr>
      </w:pPr>
      <w:r w:rsidRPr="008E6F80">
        <w:rPr>
          <w:rStyle w:val="Bold"/>
          <w:b w:val="0"/>
          <w:color w:val="auto"/>
          <w:lang w:val="en-GB"/>
        </w:rPr>
        <w:t>ANAS</w:t>
      </w:r>
      <w:r w:rsidR="006C62E7" w:rsidRPr="008E6F80">
        <w:rPr>
          <w:rStyle w:val="Bold"/>
          <w:b w:val="0"/>
          <w:color w:val="auto"/>
          <w:lang w:val="en-GB"/>
        </w:rPr>
        <w:t>/UNCHR statistical reports should include data on the number of persons with disabilities, disaggregated by sex, type of disability and region.</w:t>
      </w:r>
    </w:p>
    <w:p w14:paraId="4799ECDD" w14:textId="674CB586" w:rsidR="0052765F" w:rsidRPr="008E6F80" w:rsidRDefault="00F22713" w:rsidP="00693B7B">
      <w:pPr>
        <w:pStyle w:val="ListBullet"/>
        <w:ind w:left="340" w:hanging="340"/>
        <w:jc w:val="both"/>
        <w:rPr>
          <w:rStyle w:val="Bold"/>
          <w:b w:val="0"/>
          <w:bCs w:val="0"/>
          <w:color w:val="auto"/>
          <w:szCs w:val="24"/>
          <w:lang w:val="en-GB"/>
        </w:rPr>
      </w:pPr>
      <w:r w:rsidRPr="008E6F80">
        <w:rPr>
          <w:rStyle w:val="Bold"/>
          <w:b w:val="0"/>
          <w:color w:val="auto"/>
          <w:lang w:val="en-GB"/>
        </w:rPr>
        <w:t xml:space="preserve">Closely examining the practice of other </w:t>
      </w:r>
      <w:r w:rsidR="009C045B" w:rsidRPr="008E6F80">
        <w:rPr>
          <w:rStyle w:val="Bold"/>
          <w:b w:val="0"/>
          <w:color w:val="auto"/>
          <w:lang w:val="en-GB"/>
        </w:rPr>
        <w:t xml:space="preserve">UE </w:t>
      </w:r>
      <w:r w:rsidRPr="008E6F80">
        <w:rPr>
          <w:rStyle w:val="Bold"/>
          <w:b w:val="0"/>
          <w:color w:val="auto"/>
          <w:lang w:val="en-GB"/>
        </w:rPr>
        <w:t>states hosting refugees from Ukraine, in terms of interventions and policies for refugees with disabilities is necessary</w:t>
      </w:r>
      <w:r w:rsidR="009C045B" w:rsidRPr="008E6F80">
        <w:rPr>
          <w:rStyle w:val="Bold"/>
          <w:b w:val="0"/>
          <w:color w:val="auto"/>
          <w:lang w:val="en-GB"/>
        </w:rPr>
        <w:t>,</w:t>
      </w:r>
      <w:r w:rsidRPr="008E6F80">
        <w:rPr>
          <w:rStyle w:val="Bold"/>
          <w:b w:val="0"/>
          <w:color w:val="auto"/>
          <w:lang w:val="en-GB"/>
        </w:rPr>
        <w:t xml:space="preserve"> in order to apply good practices in the context of the Republic of Moldova.</w:t>
      </w:r>
    </w:p>
    <w:p w14:paraId="12E32E8D" w14:textId="0212470A" w:rsidR="0060306F" w:rsidRPr="008E6F80" w:rsidRDefault="0060306F" w:rsidP="00226F37">
      <w:pPr>
        <w:pStyle w:val="ListBullet"/>
        <w:ind w:left="340" w:hanging="340"/>
        <w:jc w:val="both"/>
        <w:rPr>
          <w:rStyle w:val="Bold"/>
          <w:b w:val="0"/>
          <w:bCs w:val="0"/>
          <w:color w:val="auto"/>
          <w:szCs w:val="24"/>
          <w:lang w:val="en-GB"/>
        </w:rPr>
      </w:pPr>
      <w:r w:rsidRPr="008E6F80">
        <w:rPr>
          <w:rStyle w:val="Bold"/>
          <w:b w:val="0"/>
          <w:color w:val="auto"/>
          <w:lang w:val="en-GB"/>
        </w:rPr>
        <w:t>Cash assistance should be increased for the elderly</w:t>
      </w:r>
      <w:r w:rsidR="00607B7E" w:rsidRPr="008E6F80">
        <w:rPr>
          <w:rStyle w:val="Bold"/>
          <w:b w:val="0"/>
          <w:color w:val="auto"/>
          <w:lang w:val="en-GB"/>
        </w:rPr>
        <w:t xml:space="preserve"> persons</w:t>
      </w:r>
      <w:r w:rsidRPr="008E6F80">
        <w:rPr>
          <w:rStyle w:val="Bold"/>
          <w:b w:val="0"/>
          <w:color w:val="auto"/>
          <w:lang w:val="en-GB"/>
        </w:rPr>
        <w:t xml:space="preserve"> and </w:t>
      </w:r>
      <w:r w:rsidR="005F1DCA" w:rsidRPr="008E6F80">
        <w:rPr>
          <w:rStyle w:val="Bold"/>
          <w:b w:val="0"/>
          <w:color w:val="auto"/>
          <w:lang w:val="en-GB"/>
        </w:rPr>
        <w:t xml:space="preserve">the </w:t>
      </w:r>
      <w:r w:rsidR="005F1DCA" w:rsidRPr="008E6F80">
        <w:rPr>
          <w:bCs/>
          <w:color w:val="auto"/>
          <w:lang w:val="en-GB"/>
        </w:rPr>
        <w:t>persons with disabilities</w:t>
      </w:r>
      <w:r w:rsidRPr="008E6F80">
        <w:rPr>
          <w:rStyle w:val="Bold"/>
          <w:b w:val="0"/>
          <w:color w:val="auto"/>
          <w:lang w:val="en-GB"/>
        </w:rPr>
        <w:t xml:space="preserve">. Monetary support is the main form of support and the main source of income for most refugees with disabilities in Moldova. This should be extended and supported. Greater support should also be given to elderly refugees and those with disabilities, those who have serious health problems and other frequent disability-related expenses. </w:t>
      </w:r>
    </w:p>
    <w:p w14:paraId="1D3C5928" w14:textId="12AE0C28" w:rsidR="0060306F" w:rsidRPr="008E6F80" w:rsidRDefault="0060306F" w:rsidP="00226F37">
      <w:pPr>
        <w:pStyle w:val="ListBullet"/>
        <w:ind w:left="340" w:hanging="340"/>
        <w:jc w:val="both"/>
        <w:rPr>
          <w:rStyle w:val="Bold"/>
          <w:b w:val="0"/>
          <w:bCs w:val="0"/>
          <w:color w:val="auto"/>
          <w:szCs w:val="24"/>
          <w:lang w:val="en-GB"/>
        </w:rPr>
      </w:pPr>
      <w:r w:rsidRPr="008E6F80">
        <w:rPr>
          <w:rStyle w:val="Bold"/>
          <w:b w:val="0"/>
          <w:color w:val="auto"/>
          <w:lang w:val="en-GB"/>
        </w:rPr>
        <w:t xml:space="preserve">Improving the system of access to specialized healthcare and free/compensated medicines for people with disabilities and elderly refugees is needed. </w:t>
      </w:r>
    </w:p>
    <w:p w14:paraId="0516C6BE" w14:textId="640AB9E2" w:rsidR="000D4032" w:rsidRPr="008E6F80" w:rsidRDefault="00D51A35" w:rsidP="00226F37">
      <w:pPr>
        <w:pStyle w:val="ListBullet"/>
        <w:ind w:left="340" w:hanging="340"/>
        <w:jc w:val="both"/>
        <w:rPr>
          <w:rStyle w:val="Bold"/>
          <w:b w:val="0"/>
          <w:bCs w:val="0"/>
          <w:color w:val="auto"/>
          <w:szCs w:val="24"/>
          <w:lang w:val="en-GB"/>
        </w:rPr>
      </w:pPr>
      <w:r w:rsidRPr="008E6F80">
        <w:rPr>
          <w:rStyle w:val="Bold"/>
          <w:b w:val="0"/>
          <w:color w:val="auto"/>
          <w:lang w:val="en-GB"/>
        </w:rPr>
        <w:t xml:space="preserve">Taking over/implementing by NGOs of the refugee feeding program, monetary support program, payment of communal services for </w:t>
      </w:r>
      <w:r w:rsidR="00D976AC" w:rsidRPr="008E6F80">
        <w:rPr>
          <w:rStyle w:val="Bold"/>
          <w:b w:val="0"/>
          <w:color w:val="auto"/>
          <w:lang w:val="en-GB"/>
        </w:rPr>
        <w:t>RAC</w:t>
      </w:r>
      <w:r w:rsidRPr="008E6F80">
        <w:rPr>
          <w:rStyle w:val="Bold"/>
          <w:b w:val="0"/>
          <w:color w:val="auto"/>
          <w:lang w:val="en-GB"/>
        </w:rPr>
        <w:t>, etc. proved to be a positive experience. Likewise, other programs could be taken over by NGOs, such as: provision of medicines, assistive and mobility devices for people with disabilities, etc.</w:t>
      </w:r>
    </w:p>
    <w:p w14:paraId="7D9F9605" w14:textId="25865452" w:rsidR="006C66FA" w:rsidRPr="008E6F80" w:rsidRDefault="0060306F" w:rsidP="00226F37">
      <w:pPr>
        <w:pStyle w:val="ListBullet"/>
        <w:ind w:left="340" w:hanging="340"/>
        <w:jc w:val="both"/>
        <w:rPr>
          <w:rStyle w:val="Bold"/>
          <w:b w:val="0"/>
          <w:bCs w:val="0"/>
          <w:color w:val="auto"/>
          <w:szCs w:val="24"/>
          <w:lang w:val="en-GB"/>
        </w:rPr>
      </w:pPr>
      <w:r w:rsidRPr="008E6F80">
        <w:rPr>
          <w:rStyle w:val="Bold"/>
          <w:b w:val="0"/>
          <w:color w:val="auto"/>
          <w:lang w:val="en-GB"/>
        </w:rPr>
        <w:t xml:space="preserve">Improving the accessibility of the network of refugee placement </w:t>
      </w:r>
      <w:r w:rsidR="002740DD" w:rsidRPr="008E6F80">
        <w:rPr>
          <w:rStyle w:val="Bold"/>
          <w:b w:val="0"/>
          <w:color w:val="auto"/>
          <w:lang w:val="en-GB"/>
        </w:rPr>
        <w:t>centres</w:t>
      </w:r>
      <w:r w:rsidRPr="008E6F80">
        <w:rPr>
          <w:rStyle w:val="Bold"/>
          <w:b w:val="0"/>
          <w:color w:val="auto"/>
          <w:lang w:val="en-GB"/>
        </w:rPr>
        <w:t xml:space="preserve">. Identifying those locations in the existing </w:t>
      </w:r>
      <w:r w:rsidR="002740DD" w:rsidRPr="008E6F80">
        <w:rPr>
          <w:rStyle w:val="Bold"/>
          <w:b w:val="0"/>
          <w:color w:val="auto"/>
          <w:lang w:val="en-GB"/>
        </w:rPr>
        <w:t>centres</w:t>
      </w:r>
      <w:r w:rsidRPr="008E6F80">
        <w:rPr>
          <w:rStyle w:val="Bold"/>
          <w:b w:val="0"/>
          <w:color w:val="auto"/>
          <w:lang w:val="en-GB"/>
        </w:rPr>
        <w:t xml:space="preserve"> network where one could invest or create other new </w:t>
      </w:r>
      <w:r w:rsidR="008E6F80" w:rsidRPr="008E6F80">
        <w:rPr>
          <w:rStyle w:val="Bold"/>
          <w:b w:val="0"/>
          <w:color w:val="auto"/>
          <w:lang w:val="en-GB"/>
        </w:rPr>
        <w:t>centres</w:t>
      </w:r>
      <w:r w:rsidRPr="008E6F80">
        <w:rPr>
          <w:rStyle w:val="Bold"/>
          <w:b w:val="0"/>
          <w:color w:val="auto"/>
          <w:lang w:val="en-GB"/>
        </w:rPr>
        <w:t xml:space="preserve">, which would have accessible buildings, accommodation conditions, and would be located in areas with access to infrastructure, medical services, work. </w:t>
      </w:r>
    </w:p>
    <w:p w14:paraId="15EAB2A5" w14:textId="57EE2CFD" w:rsidR="006C66FA" w:rsidRPr="008E6F80" w:rsidRDefault="006C66FA" w:rsidP="00226F37">
      <w:pPr>
        <w:pStyle w:val="ListBullet"/>
        <w:ind w:left="340" w:hanging="340"/>
        <w:jc w:val="both"/>
        <w:rPr>
          <w:rStyle w:val="Bold"/>
          <w:b w:val="0"/>
          <w:bCs w:val="0"/>
          <w:color w:val="auto"/>
          <w:szCs w:val="24"/>
          <w:lang w:val="en-GB"/>
        </w:rPr>
      </w:pPr>
      <w:r w:rsidRPr="008E6F80">
        <w:rPr>
          <w:rStyle w:val="Bold"/>
          <w:b w:val="0"/>
          <w:color w:val="auto"/>
          <w:lang w:val="en-GB"/>
        </w:rPr>
        <w:lastRenderedPageBreak/>
        <w:t xml:space="preserve">Organizing trainings for employees of central and local authorities involved in the activity with </w:t>
      </w:r>
      <w:r w:rsidR="00D976AC" w:rsidRPr="008E6F80">
        <w:rPr>
          <w:rStyle w:val="Bold"/>
          <w:b w:val="0"/>
          <w:color w:val="auto"/>
          <w:lang w:val="en-GB"/>
        </w:rPr>
        <w:t>Ukrainian</w:t>
      </w:r>
      <w:r w:rsidRPr="008E6F80">
        <w:rPr>
          <w:rStyle w:val="Bold"/>
          <w:b w:val="0"/>
          <w:color w:val="auto"/>
          <w:lang w:val="en-GB"/>
        </w:rPr>
        <w:t xml:space="preserve"> refugees </w:t>
      </w:r>
      <w:r w:rsidR="00D976AC" w:rsidRPr="008E6F80">
        <w:rPr>
          <w:rStyle w:val="Bold"/>
          <w:b w:val="0"/>
          <w:color w:val="auto"/>
          <w:lang w:val="en-GB"/>
        </w:rPr>
        <w:t>with disabilities</w:t>
      </w:r>
      <w:r w:rsidRPr="008E6F80">
        <w:rPr>
          <w:rStyle w:val="Bold"/>
          <w:b w:val="0"/>
          <w:color w:val="auto"/>
          <w:lang w:val="en-GB"/>
        </w:rPr>
        <w:t>.</w:t>
      </w:r>
    </w:p>
    <w:p w14:paraId="566B5BF5" w14:textId="657B67FA" w:rsidR="00756DE1" w:rsidRPr="008E6F80" w:rsidRDefault="006C66FA" w:rsidP="00693B7B">
      <w:pPr>
        <w:pStyle w:val="ListBullet"/>
        <w:ind w:left="340" w:hanging="340"/>
        <w:jc w:val="both"/>
        <w:rPr>
          <w:color w:val="auto"/>
          <w:szCs w:val="24"/>
          <w:lang w:val="en-GB"/>
        </w:rPr>
      </w:pPr>
      <w:r w:rsidRPr="008E6F80">
        <w:rPr>
          <w:color w:val="auto"/>
          <w:lang w:val="en-GB"/>
        </w:rPr>
        <w:t xml:space="preserve">Strengthening the capacities of authorities in charge of coordinating and providing assistance to refugees from Ukraine (ANAS, territorial social assistance structures) by hiring additional staff and ensuring an appropriate salary level for work with refugees. </w:t>
      </w:r>
    </w:p>
    <w:p w14:paraId="11ED4FA9" w14:textId="2C4EF92E" w:rsidR="00756DE1" w:rsidRPr="008E6F80" w:rsidRDefault="00AD0F58" w:rsidP="00693B7B">
      <w:pPr>
        <w:pStyle w:val="ListBullet"/>
        <w:ind w:left="340" w:hanging="340"/>
        <w:jc w:val="both"/>
        <w:rPr>
          <w:rStyle w:val="Bold"/>
          <w:b w:val="0"/>
          <w:bCs w:val="0"/>
          <w:color w:val="auto"/>
          <w:szCs w:val="24"/>
          <w:lang w:val="en-GB"/>
        </w:rPr>
      </w:pPr>
      <w:r w:rsidRPr="008E6F80">
        <w:rPr>
          <w:rStyle w:val="Bold"/>
          <w:b w:val="0"/>
          <w:color w:val="auto"/>
          <w:lang w:val="en-GB"/>
        </w:rPr>
        <w:t xml:space="preserve">Expanding the housing rental cost compensation program for vulnerable people, within the limits of the costs of maintaining a person in the </w:t>
      </w:r>
      <w:r w:rsidR="00D976AC" w:rsidRPr="008E6F80">
        <w:rPr>
          <w:rStyle w:val="Bold"/>
          <w:b w:val="0"/>
          <w:color w:val="auto"/>
          <w:lang w:val="en-GB"/>
        </w:rPr>
        <w:t>RAC</w:t>
      </w:r>
      <w:r w:rsidRPr="008E6F80">
        <w:rPr>
          <w:rStyle w:val="Bold"/>
          <w:b w:val="0"/>
          <w:color w:val="auto"/>
          <w:lang w:val="en-GB"/>
        </w:rPr>
        <w:t xml:space="preserve"> (130 lei per day per person/200 USD per month). </w:t>
      </w:r>
    </w:p>
    <w:p w14:paraId="66040916" w14:textId="6C671C46" w:rsidR="00693B7B" w:rsidRPr="008E6F80" w:rsidRDefault="00693B7B" w:rsidP="00EB19AF">
      <w:pPr>
        <w:pStyle w:val="ListBullet"/>
        <w:ind w:left="340" w:hanging="340"/>
        <w:jc w:val="both"/>
        <w:rPr>
          <w:rStyle w:val="Bold"/>
          <w:b w:val="0"/>
          <w:bCs w:val="0"/>
          <w:color w:val="auto"/>
          <w:szCs w:val="24"/>
          <w:lang w:val="en-GB"/>
        </w:rPr>
      </w:pPr>
      <w:r w:rsidRPr="008E6F80">
        <w:rPr>
          <w:rStyle w:val="Bold"/>
          <w:b w:val="0"/>
          <w:color w:val="auto"/>
          <w:lang w:val="en-GB"/>
        </w:rPr>
        <w:t xml:space="preserve">Expanding the feeding program to provide the possibility to also benefit people living in families, not only those placed in </w:t>
      </w:r>
      <w:r w:rsidR="00D976AC" w:rsidRPr="008E6F80">
        <w:rPr>
          <w:rStyle w:val="Bold"/>
          <w:b w:val="0"/>
          <w:color w:val="auto"/>
          <w:lang w:val="en-GB"/>
        </w:rPr>
        <w:t>RAC</w:t>
      </w:r>
      <w:r w:rsidRPr="008E6F80">
        <w:rPr>
          <w:rStyle w:val="Bold"/>
          <w:b w:val="0"/>
          <w:color w:val="auto"/>
          <w:lang w:val="en-GB"/>
        </w:rPr>
        <w:t>.</w:t>
      </w:r>
    </w:p>
    <w:p w14:paraId="6AA051D3" w14:textId="6C1F4B00" w:rsidR="004D1029" w:rsidRPr="008E6F80" w:rsidRDefault="00693B7B" w:rsidP="00693B7B">
      <w:pPr>
        <w:pStyle w:val="ListBullet"/>
        <w:ind w:left="340" w:hanging="340"/>
        <w:jc w:val="both"/>
        <w:rPr>
          <w:rStyle w:val="Bold"/>
          <w:b w:val="0"/>
          <w:bCs w:val="0"/>
          <w:color w:val="auto"/>
          <w:szCs w:val="24"/>
          <w:lang w:val="en-GB"/>
        </w:rPr>
      </w:pPr>
      <w:r w:rsidRPr="008E6F80">
        <w:rPr>
          <w:rStyle w:val="Bold"/>
          <w:b w:val="0"/>
          <w:color w:val="auto"/>
          <w:lang w:val="en-GB"/>
        </w:rPr>
        <w:t>Providing refugees in vulnerable families with subscriptions or the right to travel free of charge in municipal public transport.</w:t>
      </w:r>
    </w:p>
    <w:p w14:paraId="0E572D08" w14:textId="1F568A49" w:rsidR="002D4770" w:rsidRPr="008E6F80" w:rsidRDefault="002D4770" w:rsidP="00693B7B">
      <w:pPr>
        <w:pStyle w:val="ListBullet"/>
        <w:ind w:left="340" w:hanging="340"/>
        <w:jc w:val="both"/>
        <w:rPr>
          <w:color w:val="auto"/>
          <w:szCs w:val="24"/>
          <w:lang w:val="en-GB"/>
        </w:rPr>
      </w:pPr>
      <w:r w:rsidRPr="008E6F80">
        <w:rPr>
          <w:rStyle w:val="Bold"/>
          <w:b w:val="0"/>
          <w:color w:val="auto"/>
          <w:lang w:val="en-GB"/>
        </w:rPr>
        <w:t xml:space="preserve">In order to integrate them into work, refugees with disabilities </w:t>
      </w:r>
      <w:r w:rsidR="006549AD" w:rsidRPr="008E6F80">
        <w:rPr>
          <w:rStyle w:val="Bold"/>
          <w:b w:val="0"/>
          <w:color w:val="auto"/>
          <w:lang w:val="en-GB"/>
        </w:rPr>
        <w:t>need</w:t>
      </w:r>
      <w:r w:rsidR="006549AD" w:rsidRPr="008E6F80">
        <w:rPr>
          <w:color w:val="auto"/>
          <w:lang w:val="en-GB"/>
        </w:rPr>
        <w:t xml:space="preserve"> employment</w:t>
      </w:r>
      <w:r w:rsidRPr="008E6F80">
        <w:rPr>
          <w:color w:val="auto"/>
          <w:lang w:val="en-GB"/>
        </w:rPr>
        <w:t xml:space="preserve"> support services: assisted employment to identify the job that meets their skills, intermediation with the employer. </w:t>
      </w:r>
    </w:p>
    <w:p w14:paraId="094845A6" w14:textId="3B70E1EB" w:rsidR="0052765F" w:rsidRPr="008E6F80" w:rsidRDefault="00721D41" w:rsidP="00EB19AF">
      <w:pPr>
        <w:pStyle w:val="ListBullet"/>
        <w:ind w:left="340" w:hanging="340"/>
        <w:jc w:val="both"/>
        <w:rPr>
          <w:rStyle w:val="Bold"/>
          <w:b w:val="0"/>
          <w:bCs w:val="0"/>
          <w:color w:val="auto"/>
          <w:szCs w:val="24"/>
          <w:lang w:val="en-GB"/>
        </w:rPr>
      </w:pPr>
      <w:r w:rsidRPr="008E6F80">
        <w:rPr>
          <w:rStyle w:val="Bold"/>
          <w:b w:val="0"/>
          <w:color w:val="auto"/>
          <w:lang w:val="en-GB"/>
        </w:rPr>
        <w:t>Developing a strategy to cover the costs related to the purchase of seasonal clothing/shoes. An urgent need for refugees with disabilities this fall was the provision of winter clothing. The monetary aid offered only covers current expenses and it is possible that this type of requests will be repeated in the spring. One of the possible solutions would be to grant a single bonus to the material aid, for example, 1500 lei per person in March 2023.</w:t>
      </w:r>
    </w:p>
    <w:p w14:paraId="642FEABA" w14:textId="77777777" w:rsidR="002A2B06" w:rsidRPr="008E6F80" w:rsidRDefault="002A2B06" w:rsidP="00CF7BCB">
      <w:pPr>
        <w:pStyle w:val="Graphbullet"/>
        <w:numPr>
          <w:ilvl w:val="0"/>
          <w:numId w:val="0"/>
        </w:numPr>
        <w:spacing w:line="276" w:lineRule="auto"/>
        <w:ind w:left="284" w:hanging="284"/>
        <w:rPr>
          <w:lang w:val="en-GB"/>
        </w:rPr>
      </w:pPr>
    </w:p>
    <w:p w14:paraId="312A7F6C" w14:textId="4667160B" w:rsidR="009D1D71" w:rsidRPr="008E6F80" w:rsidRDefault="009D1D71" w:rsidP="00CF7BCB">
      <w:pPr>
        <w:spacing w:before="0" w:after="0" w:line="276" w:lineRule="auto"/>
        <w:ind w:left="2880"/>
        <w:rPr>
          <w:lang w:val="en-GB"/>
        </w:rPr>
      </w:pPr>
      <w:r w:rsidRPr="008E6F80">
        <w:rPr>
          <w:lang w:val="en-GB"/>
        </w:rPr>
        <w:br w:type="page"/>
      </w:r>
    </w:p>
    <w:p w14:paraId="7BC58C98" w14:textId="77777777" w:rsidR="009D1D71" w:rsidRPr="008E6F80" w:rsidRDefault="009D1D71" w:rsidP="00CF7BCB">
      <w:pPr>
        <w:spacing w:after="0" w:line="276" w:lineRule="auto"/>
        <w:rPr>
          <w:lang w:val="en-GB"/>
        </w:rPr>
      </w:pPr>
    </w:p>
    <w:p w14:paraId="5DE892F6" w14:textId="7DC7DC28" w:rsidR="001C15F3" w:rsidRPr="008E6F80" w:rsidRDefault="007315EE" w:rsidP="00CF7BCB">
      <w:pPr>
        <w:pStyle w:val="Heading1"/>
        <w:spacing w:after="0" w:line="276" w:lineRule="auto"/>
        <w:rPr>
          <w:rFonts w:ascii="Calibri" w:hAnsi="Calibri" w:cs="Calibri"/>
          <w:b w:val="0"/>
          <w:bCs/>
          <w:sz w:val="48"/>
          <w:szCs w:val="36"/>
          <w:lang w:val="en-GB"/>
        </w:rPr>
      </w:pPr>
      <w:bookmarkStart w:id="20" w:name="_Toc126430115"/>
      <w:r w:rsidRPr="008E6F80">
        <w:rPr>
          <w:rFonts w:ascii="Calibri" w:hAnsi="Calibri"/>
          <w:sz w:val="48"/>
          <w:lang w:val="en-GB"/>
        </w:rPr>
        <w:t>References</w:t>
      </w:r>
      <w:bookmarkEnd w:id="20"/>
    </w:p>
    <w:p w14:paraId="3E5AC57A" w14:textId="77777777" w:rsidR="001C15F3" w:rsidRPr="008E6F80" w:rsidRDefault="001C15F3" w:rsidP="00CF7BCB">
      <w:pPr>
        <w:spacing w:after="0" w:line="276" w:lineRule="auto"/>
        <w:rPr>
          <w:lang w:val="en-GB"/>
        </w:rPr>
      </w:pPr>
    </w:p>
    <w:p w14:paraId="3B56B88E" w14:textId="12960A11" w:rsidR="001C15F3" w:rsidRPr="008E6F80" w:rsidRDefault="001C15F3" w:rsidP="0026144C">
      <w:pPr>
        <w:pStyle w:val="ListParagraph"/>
        <w:numPr>
          <w:ilvl w:val="0"/>
          <w:numId w:val="9"/>
        </w:numPr>
        <w:spacing w:before="0" w:after="0" w:line="276" w:lineRule="auto"/>
        <w:jc w:val="both"/>
        <w:rPr>
          <w:color w:val="auto"/>
          <w:szCs w:val="24"/>
          <w:lang w:val="en-GB"/>
        </w:rPr>
      </w:pPr>
      <w:r w:rsidRPr="008E6F80">
        <w:rPr>
          <w:color w:val="auto"/>
          <w:lang w:val="en-GB"/>
        </w:rPr>
        <w:t xml:space="preserve">UN Convention on the Rights of Persons with Disabilities (2006), at: </w:t>
      </w:r>
      <w:hyperlink r:id="rId41" w:history="1">
        <w:r w:rsidRPr="008E6F80">
          <w:rPr>
            <w:rStyle w:val="Hyperlink"/>
            <w:color w:val="auto"/>
            <w:lang w:val="en-GB"/>
          </w:rPr>
          <w:t>https://bit.ly/1PxgebQ</w:t>
        </w:r>
      </w:hyperlink>
      <w:r w:rsidRPr="008E6F80">
        <w:rPr>
          <w:rStyle w:val="Hyperlink"/>
          <w:color w:val="auto"/>
          <w:lang w:val="en-GB"/>
        </w:rPr>
        <w:t>.</w:t>
      </w:r>
    </w:p>
    <w:p w14:paraId="42E7ACF9" w14:textId="633E29F2" w:rsidR="006C62E7" w:rsidRPr="008E6F80" w:rsidRDefault="006C62E7" w:rsidP="0026144C">
      <w:pPr>
        <w:pStyle w:val="ListParagraph"/>
        <w:numPr>
          <w:ilvl w:val="0"/>
          <w:numId w:val="9"/>
        </w:numPr>
        <w:spacing w:before="0" w:after="0" w:line="276" w:lineRule="auto"/>
        <w:jc w:val="both"/>
        <w:rPr>
          <w:color w:val="auto"/>
          <w:szCs w:val="24"/>
          <w:lang w:val="en-GB"/>
        </w:rPr>
      </w:pPr>
      <w:r w:rsidRPr="008E6F80">
        <w:rPr>
          <w:color w:val="auto"/>
          <w:lang w:val="en-GB"/>
        </w:rPr>
        <w:t>IASC Guidelines, Inclusion of Persons with Disabilities in Humanitarian Action, 2019</w:t>
      </w:r>
    </w:p>
    <w:p w14:paraId="559795F6" w14:textId="5C4DF610" w:rsidR="006C62E7" w:rsidRPr="008E6F80" w:rsidRDefault="00142C4A" w:rsidP="0026144C">
      <w:pPr>
        <w:pStyle w:val="ListParagraph"/>
        <w:spacing w:before="0" w:after="0" w:line="276" w:lineRule="auto"/>
        <w:jc w:val="both"/>
        <w:rPr>
          <w:color w:val="auto"/>
          <w:szCs w:val="24"/>
          <w:lang w:val="en-GB"/>
        </w:rPr>
      </w:pPr>
      <w:hyperlink r:id="rId42" w:history="1">
        <w:r w:rsidR="00A708A8" w:rsidRPr="008E6F80">
          <w:rPr>
            <w:rStyle w:val="Hyperlink"/>
            <w:lang w:val="en-GB"/>
          </w:rPr>
          <w:t>https://interagencystandingcommittee.org/system/files/2020-11/IASC%20Guidelines%20on%20the%20Inclusion%20of%20Persons%20with%20Disabilities%20in%20Humanitarian%20Action%2C%202019_0.pdf</w:t>
        </w:r>
      </w:hyperlink>
      <w:r w:rsidR="00A708A8" w:rsidRPr="008E6F80">
        <w:rPr>
          <w:color w:val="auto"/>
          <w:lang w:val="en-GB"/>
        </w:rPr>
        <w:t>.</w:t>
      </w:r>
    </w:p>
    <w:p w14:paraId="08F2F442" w14:textId="568017E9" w:rsidR="001C15F3" w:rsidRPr="008E6F80" w:rsidRDefault="001C15F3" w:rsidP="0026144C">
      <w:pPr>
        <w:pStyle w:val="ListParagraph"/>
        <w:numPr>
          <w:ilvl w:val="0"/>
          <w:numId w:val="9"/>
        </w:numPr>
        <w:spacing w:before="0" w:after="0" w:line="276" w:lineRule="auto"/>
        <w:jc w:val="both"/>
        <w:rPr>
          <w:color w:val="auto"/>
          <w:szCs w:val="24"/>
          <w:lang w:val="en-GB"/>
        </w:rPr>
      </w:pPr>
      <w:r w:rsidRPr="008E6F80">
        <w:rPr>
          <w:color w:val="auto"/>
          <w:lang w:val="en-GB"/>
        </w:rPr>
        <w:t xml:space="preserve">Humanitarian inclusion standards for older people and people with disabilities, CBM, HelpAge, HI, 2018 </w:t>
      </w:r>
      <w:hyperlink r:id="rId43" w:history="1">
        <w:r w:rsidRPr="008E6F80">
          <w:rPr>
            <w:rStyle w:val="Hyperlink"/>
            <w:color w:val="auto"/>
            <w:lang w:val="en-GB"/>
          </w:rPr>
          <w:t>https://reliefweb.int/report/world/humanitarian-inclusion-standards-older-people-and-people-disabilities</w:t>
        </w:r>
      </w:hyperlink>
      <w:r w:rsidRPr="008E6F80">
        <w:rPr>
          <w:color w:val="auto"/>
          <w:lang w:val="en-GB"/>
        </w:rPr>
        <w:t>.</w:t>
      </w:r>
    </w:p>
    <w:p w14:paraId="6B914531" w14:textId="2D64874F" w:rsidR="001C15F3" w:rsidRPr="008E6F80" w:rsidRDefault="001C15F3" w:rsidP="0026144C">
      <w:pPr>
        <w:pStyle w:val="ListParagraph"/>
        <w:numPr>
          <w:ilvl w:val="0"/>
          <w:numId w:val="9"/>
        </w:numPr>
        <w:spacing w:before="0" w:after="0" w:line="276" w:lineRule="auto"/>
        <w:jc w:val="both"/>
        <w:rPr>
          <w:color w:val="auto"/>
          <w:szCs w:val="24"/>
          <w:lang w:val="en-GB"/>
        </w:rPr>
      </w:pPr>
      <w:r w:rsidRPr="008E6F80">
        <w:rPr>
          <w:color w:val="auto"/>
          <w:lang w:val="en-GB"/>
        </w:rPr>
        <w:t xml:space="preserve">The Sphere Handbook, Edition 2018 </w:t>
      </w:r>
      <w:hyperlink r:id="rId44" w:history="1">
        <w:r w:rsidRPr="008E6F80">
          <w:rPr>
            <w:rStyle w:val="Hyperlink"/>
            <w:color w:val="auto"/>
            <w:lang w:val="en-GB"/>
          </w:rPr>
          <w:t>https://spherestandards.org/wp-content/uploads/Sphere-Handbook-2018-EN.pdf</w:t>
        </w:r>
      </w:hyperlink>
      <w:r w:rsidRPr="008E6F80">
        <w:rPr>
          <w:rStyle w:val="Hyperlink"/>
          <w:color w:val="auto"/>
          <w:lang w:val="en-GB"/>
        </w:rPr>
        <w:t>.</w:t>
      </w:r>
      <w:r w:rsidRPr="008E6F80">
        <w:rPr>
          <w:color w:val="auto"/>
          <w:lang w:val="en-GB"/>
        </w:rPr>
        <w:t xml:space="preserve"> </w:t>
      </w:r>
    </w:p>
    <w:p w14:paraId="3F185200" w14:textId="22FEB8B8" w:rsidR="001C15F3" w:rsidRPr="008E6F80" w:rsidRDefault="001C15F3" w:rsidP="0026144C">
      <w:pPr>
        <w:pStyle w:val="ListParagraph"/>
        <w:numPr>
          <w:ilvl w:val="0"/>
          <w:numId w:val="9"/>
        </w:numPr>
        <w:spacing w:before="0" w:after="0" w:line="276" w:lineRule="auto"/>
        <w:jc w:val="both"/>
        <w:rPr>
          <w:color w:val="auto"/>
          <w:szCs w:val="24"/>
          <w:lang w:val="en-GB"/>
        </w:rPr>
      </w:pPr>
      <w:r w:rsidRPr="008E6F80">
        <w:rPr>
          <w:color w:val="auto"/>
          <w:lang w:val="en-GB"/>
        </w:rPr>
        <w:t>Including Children with Disabilities in Humanitarian Action:</w:t>
      </w:r>
      <w:r w:rsidR="006549AD" w:rsidRPr="008E6F80">
        <w:rPr>
          <w:color w:val="auto"/>
          <w:lang w:val="en-GB"/>
        </w:rPr>
        <w:t xml:space="preserve"> Child Protection. UNICEF, 2021 </w:t>
      </w:r>
      <w:hyperlink r:id="rId45" w:history="1">
        <w:r w:rsidRPr="008E6F80">
          <w:rPr>
            <w:rStyle w:val="Hyperlink"/>
            <w:color w:val="auto"/>
            <w:lang w:val="en-GB"/>
          </w:rPr>
          <w:t>https://www.corecommitments.unicef.org/kp/including-children-with-disabilities-in-humanitarian-action</w:t>
        </w:r>
      </w:hyperlink>
      <w:r w:rsidRPr="008E6F80">
        <w:rPr>
          <w:rStyle w:val="Hyperlink"/>
          <w:color w:val="auto"/>
          <w:lang w:val="en-GB"/>
        </w:rPr>
        <w:t>.</w:t>
      </w:r>
      <w:r w:rsidRPr="008E6F80">
        <w:rPr>
          <w:color w:val="auto"/>
          <w:lang w:val="en-GB"/>
        </w:rPr>
        <w:t xml:space="preserve"> </w:t>
      </w:r>
    </w:p>
    <w:p w14:paraId="230EA4BE" w14:textId="78DFAB7F" w:rsidR="001C15F3" w:rsidRPr="008E6F80" w:rsidRDefault="001C15F3" w:rsidP="0026144C">
      <w:pPr>
        <w:pStyle w:val="ListParagraph"/>
        <w:numPr>
          <w:ilvl w:val="0"/>
          <w:numId w:val="9"/>
        </w:numPr>
        <w:spacing w:before="0" w:after="0" w:line="276" w:lineRule="auto"/>
        <w:jc w:val="both"/>
        <w:rPr>
          <w:color w:val="auto"/>
          <w:szCs w:val="24"/>
          <w:lang w:val="en-GB"/>
        </w:rPr>
      </w:pPr>
      <w:r w:rsidRPr="008E6F80">
        <w:rPr>
          <w:color w:val="auto"/>
          <w:lang w:val="en-GB"/>
        </w:rPr>
        <w:t xml:space="preserve">Need to Know Guidance: Working with Persons with Disabilities in Forced Displacement. UNHCR, 2019 </w:t>
      </w:r>
      <w:hyperlink r:id="rId46" w:history="1">
        <w:r w:rsidRPr="008E6F80">
          <w:rPr>
            <w:rStyle w:val="Hyperlink"/>
            <w:color w:val="auto"/>
            <w:lang w:val="en-GB"/>
          </w:rPr>
          <w:t>https://www.unhcr.org/4ec3c81c9.pdf</w:t>
        </w:r>
      </w:hyperlink>
      <w:r w:rsidRPr="008E6F80">
        <w:rPr>
          <w:rStyle w:val="Hyperlink"/>
          <w:color w:val="auto"/>
          <w:lang w:val="en-GB"/>
        </w:rPr>
        <w:t>.</w:t>
      </w:r>
      <w:r w:rsidRPr="008E6F80">
        <w:rPr>
          <w:rFonts w:ascii="Arial" w:hAnsi="Arial"/>
          <w:color w:val="auto"/>
          <w:lang w:val="en-GB"/>
        </w:rPr>
        <w:t xml:space="preserve"> </w:t>
      </w:r>
    </w:p>
    <w:p w14:paraId="23C18A59" w14:textId="3FA92606" w:rsidR="00565277" w:rsidRPr="008E6F80" w:rsidRDefault="00565277" w:rsidP="0026144C">
      <w:pPr>
        <w:pStyle w:val="ListParagraph"/>
        <w:numPr>
          <w:ilvl w:val="0"/>
          <w:numId w:val="9"/>
        </w:numPr>
        <w:spacing w:before="0" w:after="0" w:line="276" w:lineRule="auto"/>
        <w:jc w:val="both"/>
        <w:rPr>
          <w:color w:val="auto"/>
          <w:szCs w:val="24"/>
          <w:lang w:val="en-GB"/>
        </w:rPr>
      </w:pPr>
      <w:r w:rsidRPr="008E6F80">
        <w:rPr>
          <w:color w:val="auto"/>
          <w:lang w:val="en-GB"/>
        </w:rPr>
        <w:t xml:space="preserve">Moldova Needs Assessment of Older Refugees, HelpAge Moldova, September 2022 </w:t>
      </w:r>
      <w:hyperlink r:id="rId47" w:history="1">
        <w:r w:rsidRPr="008E6F80">
          <w:rPr>
            <w:rStyle w:val="Hyperlink"/>
            <w:color w:val="auto"/>
            <w:lang w:val="en-GB"/>
          </w:rPr>
          <w:t>https://reliefweb.int/report/moldova/moldova-needs-assessment-older-ukrainian-refugees-14-september-2022</w:t>
        </w:r>
      </w:hyperlink>
      <w:r w:rsidRPr="008E6F80">
        <w:rPr>
          <w:rStyle w:val="Hyperlink"/>
          <w:color w:val="auto"/>
          <w:lang w:val="en-GB"/>
        </w:rPr>
        <w:t>.</w:t>
      </w:r>
      <w:r w:rsidRPr="008E6F80">
        <w:rPr>
          <w:color w:val="auto"/>
          <w:lang w:val="en-GB"/>
        </w:rPr>
        <w:t xml:space="preserve"> </w:t>
      </w:r>
    </w:p>
    <w:p w14:paraId="6CE0CA21" w14:textId="7CEA30D0" w:rsidR="001B1311" w:rsidRPr="008E6F80" w:rsidRDefault="001B1311" w:rsidP="0026144C">
      <w:pPr>
        <w:pStyle w:val="ListParagraph"/>
        <w:numPr>
          <w:ilvl w:val="0"/>
          <w:numId w:val="9"/>
        </w:numPr>
        <w:spacing w:before="0" w:after="0" w:line="276" w:lineRule="auto"/>
        <w:jc w:val="both"/>
        <w:rPr>
          <w:color w:val="auto"/>
          <w:szCs w:val="24"/>
          <w:lang w:val="en-GB"/>
        </w:rPr>
      </w:pPr>
      <w:r w:rsidRPr="008E6F80">
        <w:rPr>
          <w:color w:val="auto"/>
          <w:lang w:val="en-GB"/>
        </w:rPr>
        <w:t xml:space="preserve">Activity report of the Single Crisis Management </w:t>
      </w:r>
      <w:r w:rsidR="002740DD" w:rsidRPr="008E6F80">
        <w:rPr>
          <w:color w:val="auto"/>
          <w:lang w:val="en-GB"/>
        </w:rPr>
        <w:t>Centre</w:t>
      </w:r>
      <w:r w:rsidRPr="008E6F80">
        <w:rPr>
          <w:color w:val="auto"/>
          <w:lang w:val="en-GB"/>
        </w:rPr>
        <w:t xml:space="preserve"> (February 24 - August 24, 2022</w:t>
      </w:r>
      <w:r w:rsidR="006549AD" w:rsidRPr="008E6F80">
        <w:rPr>
          <w:color w:val="auto"/>
          <w:lang w:val="en-GB"/>
        </w:rPr>
        <w:t xml:space="preserve">) </w:t>
      </w:r>
      <w:hyperlink r:id="rId48" w:history="1">
        <w:r w:rsidRPr="008E6F80">
          <w:rPr>
            <w:rStyle w:val="Hyperlink"/>
            <w:color w:val="auto"/>
            <w:lang w:val="en-GB"/>
          </w:rPr>
          <w:t>https://gov.md/sites/default/files/raport_de_activitate_cugc_15.09.2022.pdf</w:t>
        </w:r>
      </w:hyperlink>
      <w:r w:rsidRPr="008E6F80">
        <w:rPr>
          <w:rStyle w:val="Hyperlink"/>
          <w:color w:val="auto"/>
          <w:lang w:val="en-GB"/>
        </w:rPr>
        <w:t>.</w:t>
      </w:r>
      <w:r w:rsidRPr="008E6F80">
        <w:rPr>
          <w:color w:val="auto"/>
          <w:lang w:val="en-GB"/>
        </w:rPr>
        <w:t xml:space="preserve"> </w:t>
      </w:r>
    </w:p>
    <w:p w14:paraId="1891F92B" w14:textId="479AA52A" w:rsidR="009C045B" w:rsidRPr="008E6F80" w:rsidRDefault="009C045B" w:rsidP="0026144C">
      <w:pPr>
        <w:pStyle w:val="ListParagraph"/>
        <w:numPr>
          <w:ilvl w:val="0"/>
          <w:numId w:val="9"/>
        </w:numPr>
        <w:spacing w:before="0" w:after="0" w:line="276" w:lineRule="auto"/>
        <w:jc w:val="both"/>
        <w:rPr>
          <w:color w:val="auto"/>
          <w:szCs w:val="24"/>
          <w:lang w:val="en-GB"/>
        </w:rPr>
      </w:pPr>
      <w:r w:rsidRPr="008E6F80">
        <w:rPr>
          <w:color w:val="auto"/>
          <w:lang w:val="en-GB"/>
        </w:rPr>
        <w:t xml:space="preserve">Annexes of </w:t>
      </w:r>
      <w:r w:rsidR="001E1F90" w:rsidRPr="008E6F80">
        <w:rPr>
          <w:color w:val="auto"/>
          <w:lang w:val="en-GB"/>
        </w:rPr>
        <w:t>COMBINED SECOND AND THIRD REPORTS OF UKRAINE ON THE IMPLEMENTATION OF THE CONVENTION ON THE RIGHTS OF PERSONS WITH DISABILITIES (2020).</w:t>
      </w:r>
    </w:p>
    <w:p w14:paraId="634CDB79" w14:textId="45BFE5C6" w:rsidR="001E1F90" w:rsidRPr="008E6F80" w:rsidRDefault="00142C4A" w:rsidP="009C045B">
      <w:pPr>
        <w:pStyle w:val="ListParagraph"/>
        <w:spacing w:before="0" w:after="0" w:line="276" w:lineRule="auto"/>
        <w:jc w:val="both"/>
        <w:rPr>
          <w:color w:val="auto"/>
          <w:szCs w:val="24"/>
          <w:lang w:val="en-GB"/>
        </w:rPr>
      </w:pPr>
      <w:hyperlink r:id="rId49" w:history="1">
        <w:r w:rsidR="009C045B" w:rsidRPr="008E6F80">
          <w:rPr>
            <w:rStyle w:val="Hyperlink"/>
            <w:lang w:val="en-GB"/>
          </w:rPr>
          <w:t>https://tbinternet.ohchr.org/_layouts/15/treatybodyexternal/Download.aspx?symbolno=INT%2FCRPD%2FADR%2FUKR%2F43434&amp;Lang=en</w:t>
        </w:r>
      </w:hyperlink>
      <w:r w:rsidR="001E1F90" w:rsidRPr="008E6F80">
        <w:rPr>
          <w:rStyle w:val="Hyperlink"/>
          <w:color w:val="auto"/>
          <w:lang w:val="en-GB"/>
        </w:rPr>
        <w:t>.</w:t>
      </w:r>
      <w:r w:rsidR="001E1F90" w:rsidRPr="008E6F80">
        <w:rPr>
          <w:color w:val="auto"/>
          <w:lang w:val="en-GB"/>
        </w:rPr>
        <w:t xml:space="preserve"> </w:t>
      </w:r>
    </w:p>
    <w:p w14:paraId="082A2799" w14:textId="33378287" w:rsidR="001C15F3" w:rsidRPr="008E6F80" w:rsidRDefault="001C15F3" w:rsidP="00CF7BCB">
      <w:pPr>
        <w:spacing w:after="0" w:line="276" w:lineRule="auto"/>
        <w:rPr>
          <w:lang w:val="en-GB"/>
        </w:rPr>
      </w:pPr>
    </w:p>
    <w:p w14:paraId="739744FD" w14:textId="0D3E96D9" w:rsidR="007315EE" w:rsidRPr="008E6F80" w:rsidRDefault="007315EE" w:rsidP="00CF7BCB">
      <w:pPr>
        <w:spacing w:after="0" w:line="276" w:lineRule="auto"/>
        <w:rPr>
          <w:sz w:val="20"/>
          <w:szCs w:val="20"/>
          <w:lang w:val="en-GB"/>
        </w:rPr>
      </w:pPr>
    </w:p>
    <w:p w14:paraId="352DBCE7" w14:textId="7847FD94" w:rsidR="007315EE" w:rsidRPr="008E6F80" w:rsidRDefault="0096371B" w:rsidP="00CF7BCB">
      <w:pPr>
        <w:spacing w:after="0" w:line="276" w:lineRule="auto"/>
        <w:rPr>
          <w:sz w:val="20"/>
          <w:szCs w:val="20"/>
          <w:lang w:val="en-GB"/>
        </w:rPr>
      </w:pPr>
      <w:r w:rsidRPr="008E6F80">
        <w:rPr>
          <w:sz w:val="20"/>
          <w:lang w:val="en-GB"/>
        </w:rPr>
        <w:t xml:space="preserve">Cover image by </w:t>
      </w:r>
      <w:hyperlink r:id="rId50" w:history="1">
        <w:r w:rsidRPr="008E6F80">
          <w:rPr>
            <w:rStyle w:val="Hyperlink"/>
            <w:sz w:val="20"/>
            <w:lang w:val="en-GB"/>
          </w:rPr>
          <w:t>https://www.freepik.com/free-photo/colorful-abstract-wall-background_15073916.htm</w:t>
        </w:r>
      </w:hyperlink>
      <w:r w:rsidRPr="008E6F80">
        <w:rPr>
          <w:rStyle w:val="Hyperlink"/>
          <w:sz w:val="20"/>
          <w:lang w:val="en-GB"/>
        </w:rPr>
        <w:t>.</w:t>
      </w:r>
    </w:p>
    <w:p w14:paraId="67C76E39" w14:textId="77777777" w:rsidR="00CF7BCB" w:rsidRPr="008E6F80" w:rsidRDefault="00CF7BCB" w:rsidP="00CF7BCB">
      <w:pPr>
        <w:spacing w:after="0" w:line="276" w:lineRule="auto"/>
        <w:rPr>
          <w:sz w:val="20"/>
          <w:szCs w:val="20"/>
          <w:lang w:val="en-GB"/>
        </w:rPr>
      </w:pPr>
    </w:p>
    <w:sectPr w:rsidR="00CF7BCB" w:rsidRPr="008E6F80" w:rsidSect="00AC4859">
      <w:footerReference w:type="first" r:id="rId51"/>
      <w:pgSz w:w="12240" w:h="15840" w:code="1"/>
      <w:pgMar w:top="2160" w:right="1080" w:bottom="720" w:left="1080" w:header="648" w:footer="432"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Author" w:initials="A">
    <w:p w14:paraId="1E8142F7" w14:textId="77777777" w:rsidR="00142C4A" w:rsidRDefault="00142C4A">
      <w:pPr>
        <w:pStyle w:val="CommentText"/>
      </w:pPr>
      <w:r>
        <w:rPr>
          <w:rStyle w:val="CommentReference"/>
        </w:rPr>
        <w:annotationRef/>
      </w:r>
      <w:r>
        <w:rPr>
          <w:color w:val="595959"/>
        </w:rPr>
        <w:t>Dacă e posibil săi zicem:</w:t>
      </w:r>
    </w:p>
    <w:p w14:paraId="7A750EF8" w14:textId="77777777" w:rsidR="00142C4A" w:rsidRDefault="00142C4A" w:rsidP="00142C4A">
      <w:pPr>
        <w:pStyle w:val="CommentText"/>
      </w:pPr>
      <w:r>
        <w:rPr>
          <w:color w:val="595959"/>
        </w:rPr>
        <w:t xml:space="preserve"> Needs Assesment of ukrainian refugees with disability</w:t>
      </w:r>
    </w:p>
  </w:comment>
  <w:comment w:id="9" w:author="Author" w:initials="A">
    <w:p w14:paraId="16ADE45E" w14:textId="04F40743" w:rsidR="00142C4A" w:rsidRDefault="00142C4A" w:rsidP="00142C4A">
      <w:pPr>
        <w:pStyle w:val="CommentText"/>
      </w:pPr>
      <w:r>
        <w:rPr>
          <w:rStyle w:val="CommentReference"/>
        </w:rPr>
        <w:annotationRef/>
      </w:r>
      <w:r>
        <w:t>E preferat termenul ”hearing disability”</w:t>
      </w:r>
    </w:p>
  </w:comment>
  <w:comment w:id="10" w:author="Author" w:initials="A">
    <w:p w14:paraId="2BF03C58" w14:textId="77777777" w:rsidR="00142C4A" w:rsidRDefault="00142C4A" w:rsidP="00142C4A">
      <w:pPr>
        <w:pStyle w:val="CommentText"/>
      </w:pPr>
      <w:r>
        <w:rPr>
          <w:rStyle w:val="CommentReference"/>
        </w:rPr>
        <w:annotationRef/>
      </w:r>
      <w:r>
        <w:t xml:space="preserve">Este </w:t>
      </w:r>
      <w:r>
        <w:rPr>
          <w:lang w:val="ro-RO"/>
        </w:rPr>
        <w:t>important ca această linie să ofere suportul corespunzător pentru persoanele cu dizabilități.</w:t>
      </w:r>
    </w:p>
  </w:comment>
  <w:comment w:id="12" w:author="Author" w:initials="A">
    <w:p w14:paraId="44D0BD47" w14:textId="77777777" w:rsidR="00142C4A" w:rsidRDefault="00142C4A" w:rsidP="00142C4A">
      <w:pPr>
        <w:pStyle w:val="CommentText"/>
      </w:pPr>
      <w:r>
        <w:rPr>
          <w:rStyle w:val="CommentReference"/>
        </w:rPr>
        <w:annotationRef/>
      </w:r>
      <w:r>
        <w:t xml:space="preserve">Câte 2 centre  de servici, pe săptămână </w:t>
      </w:r>
    </w:p>
  </w:comment>
  <w:comment w:id="15" w:author="Author" w:initials="A">
    <w:p w14:paraId="4A1F7F53" w14:textId="040A447F" w:rsidR="00142C4A" w:rsidRDefault="00142C4A" w:rsidP="00142C4A">
      <w:pPr>
        <w:pStyle w:val="CommentText"/>
      </w:pPr>
      <w:r>
        <w:rPr>
          <w:rStyle w:val="CommentReference"/>
        </w:rPr>
        <w:annotationRef/>
      </w:r>
      <w:r>
        <w:t>Nu știu dacă nu e confuză exprimarea. Idea ”</w:t>
      </w:r>
      <w:r>
        <w:rPr>
          <w:lang w:val="ro-RO"/>
        </w:rPr>
        <w:t>O barieră este necunoașterea limbii române și a legislației Republicii Moldova</w:t>
      </w:r>
      <w:r>
        <w:t>” adică nu legislația este bariera</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A750EF8" w15:done="1"/>
  <w15:commentEx w15:paraId="16ADE45E" w15:done="1"/>
  <w15:commentEx w15:paraId="2BF03C58" w15:done="1"/>
  <w15:commentEx w15:paraId="44D0BD47" w15:done="1"/>
  <w15:commentEx w15:paraId="4A1F7F53"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A750EF8" w16cid:durableId="278CE701"/>
  <w16cid:commentId w16cid:paraId="7BE37C89" w16cid:durableId="278CDE41"/>
  <w16cid:commentId w16cid:paraId="125F885F" w16cid:durableId="278CCAA2"/>
  <w16cid:commentId w16cid:paraId="3144F089" w16cid:durableId="278CCB41"/>
  <w16cid:commentId w16cid:paraId="4385FE9E" w16cid:durableId="278CE676"/>
  <w16cid:commentId w16cid:paraId="39172A89" w16cid:durableId="278CEE92"/>
  <w16cid:commentId w16cid:paraId="16ADE45E" w16cid:durableId="278CF011"/>
  <w16cid:commentId w16cid:paraId="2BF03C58" w16cid:durableId="278CF57B"/>
  <w16cid:commentId w16cid:paraId="44D0BD47" w16cid:durableId="278CF916"/>
  <w16cid:commentId w16cid:paraId="1DEB9ADD" w16cid:durableId="278CFEFD"/>
  <w16cid:commentId w16cid:paraId="35719E6E" w16cid:durableId="278D44F4"/>
  <w16cid:commentId w16cid:paraId="4A1F7F53" w16cid:durableId="278D4270"/>
  <w16cid:commentId w16cid:paraId="48464A20" w16cid:durableId="278D446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32B773" w14:textId="77777777" w:rsidR="007D1482" w:rsidRDefault="007D1482" w:rsidP="005A20E2">
      <w:pPr>
        <w:spacing w:after="0"/>
      </w:pPr>
      <w:r>
        <w:separator/>
      </w:r>
    </w:p>
    <w:p w14:paraId="61B471E5" w14:textId="77777777" w:rsidR="007D1482" w:rsidRDefault="007D1482"/>
    <w:p w14:paraId="62824418" w14:textId="77777777" w:rsidR="007D1482" w:rsidRDefault="007D1482" w:rsidP="009B4773"/>
    <w:p w14:paraId="3A7B27C2" w14:textId="77777777" w:rsidR="007D1482" w:rsidRDefault="007D1482" w:rsidP="00513832"/>
  </w:endnote>
  <w:endnote w:type="continuationSeparator" w:id="0">
    <w:p w14:paraId="20150467" w14:textId="77777777" w:rsidR="007D1482" w:rsidRDefault="007D1482" w:rsidP="005A20E2">
      <w:pPr>
        <w:spacing w:after="0"/>
      </w:pPr>
      <w:r>
        <w:continuationSeparator/>
      </w:r>
    </w:p>
    <w:p w14:paraId="6156B7A3" w14:textId="77777777" w:rsidR="007D1482" w:rsidRDefault="007D1482"/>
    <w:p w14:paraId="56CFC859" w14:textId="77777777" w:rsidR="007D1482" w:rsidRDefault="007D1482" w:rsidP="009B4773"/>
    <w:p w14:paraId="7C45D9E4" w14:textId="77777777" w:rsidR="007D1482" w:rsidRDefault="007D1482" w:rsidP="005138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CC"/>
    <w:family w:val="swiss"/>
    <w:pitch w:val="variable"/>
    <w:sig w:usb0="E4002EFF" w:usb1="C000E47F"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2348994"/>
      <w:docPartObj>
        <w:docPartGallery w:val="Page Numbers (Bottom of Page)"/>
        <w:docPartUnique/>
      </w:docPartObj>
    </w:sdtPr>
    <w:sdtEndPr>
      <w:rPr>
        <w:noProof/>
      </w:rPr>
    </w:sdtEndPr>
    <w:sdtContent>
      <w:sdt>
        <w:sdtPr>
          <w:id w:val="173551353"/>
          <w:docPartObj>
            <w:docPartGallery w:val="Page Numbers (Bottom of Page)"/>
            <w:docPartUnique/>
          </w:docPartObj>
        </w:sdtPr>
        <w:sdtEndPr>
          <w:rPr>
            <w:noProof/>
          </w:rPr>
        </w:sdtEndPr>
        <w:sdtContent>
          <w:p w14:paraId="38C9BE24" w14:textId="77777777" w:rsidR="00142C4A" w:rsidRDefault="00142C4A" w:rsidP="00F8411A">
            <w:pPr>
              <w:pStyle w:val="Footer"/>
            </w:pPr>
            <w:r w:rsidRPr="002135FB">
              <w:fldChar w:fldCharType="begin"/>
            </w:r>
            <w:r w:rsidRPr="002135FB">
              <w:instrText xml:space="preserve"> PAGE   \* MERGEFORMAT </w:instrText>
            </w:r>
            <w:r w:rsidRPr="002135FB">
              <w:fldChar w:fldCharType="separate"/>
            </w:r>
            <w:r>
              <w:t>1</w:t>
            </w:r>
            <w:r w:rsidRPr="002135FB">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5307862"/>
      <w:docPartObj>
        <w:docPartGallery w:val="Page Numbers (Bottom of Page)"/>
        <w:docPartUnique/>
      </w:docPartObj>
    </w:sdtPr>
    <w:sdtEndPr>
      <w:rPr>
        <w:noProof/>
      </w:rPr>
    </w:sdtEndPr>
    <w:sdtContent>
      <w:sdt>
        <w:sdtPr>
          <w:id w:val="241920231"/>
          <w:docPartObj>
            <w:docPartGallery w:val="Page Numbers (Bottom of Page)"/>
            <w:docPartUnique/>
          </w:docPartObj>
        </w:sdtPr>
        <w:sdtEndPr>
          <w:rPr>
            <w:noProof/>
          </w:rPr>
        </w:sdtEndPr>
        <w:sdtContent>
          <w:p w14:paraId="6FE47AB6" w14:textId="0265B9E0" w:rsidR="00142C4A" w:rsidRDefault="00142C4A" w:rsidP="00D94688">
            <w:pPr>
              <w:pStyle w:val="Footer"/>
              <w:jc w:val="right"/>
            </w:pPr>
            <w:r w:rsidRPr="002135FB">
              <w:fldChar w:fldCharType="begin"/>
            </w:r>
            <w:r w:rsidRPr="002135FB">
              <w:instrText xml:space="preserve"> PAGE   \* MERGEFORMAT </w:instrText>
            </w:r>
            <w:r w:rsidRPr="002135FB">
              <w:fldChar w:fldCharType="separate"/>
            </w:r>
            <w:r w:rsidR="00A315EC">
              <w:rPr>
                <w:noProof/>
              </w:rPr>
              <w:t>ii</w:t>
            </w:r>
            <w:r w:rsidRPr="002135FB">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B974C5" w14:textId="77777777" w:rsidR="00142C4A" w:rsidRPr="00F8411A" w:rsidRDefault="00142C4A" w:rsidP="00F8411A">
    <w:pPr>
      <w:pStyle w:val="Footer"/>
    </w:pPr>
    <w:r>
      <w:rPr>
        <w:noProof/>
        <w:lang w:val="en-GB" w:eastAsia="en-GB"/>
      </w:rPr>
      <mc:AlternateContent>
        <mc:Choice Requires="wps">
          <w:drawing>
            <wp:anchor distT="45720" distB="45720" distL="114300" distR="114300" simplePos="0" relativeHeight="251700224" behindDoc="0" locked="0" layoutInCell="1" allowOverlap="1" wp14:anchorId="690A7EDF" wp14:editId="52B20D66">
              <wp:simplePos x="0" y="0"/>
              <wp:positionH relativeFrom="margin">
                <wp:align>right</wp:align>
              </wp:positionH>
              <wp:positionV relativeFrom="paragraph">
                <wp:posOffset>18415</wp:posOffset>
              </wp:positionV>
              <wp:extent cx="173736" cy="274320"/>
              <wp:effectExtent l="0" t="0" r="0" b="1143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 cy="274320"/>
                      </a:xfrm>
                      <a:prstGeom prst="rect">
                        <a:avLst/>
                      </a:prstGeom>
                      <a:noFill/>
                      <a:ln w="9525">
                        <a:noFill/>
                        <a:miter lim="800000"/>
                        <a:headEnd/>
                        <a:tailEnd/>
                      </a:ln>
                    </wps:spPr>
                    <wps:txbx>
                      <w:txbxContent>
                        <w:p w14:paraId="2D8E3949" w14:textId="5819FCFF" w:rsidR="00142C4A" w:rsidRPr="00096BE1" w:rsidRDefault="00142C4A" w:rsidP="00096BE1">
                          <w:pPr>
                            <w:rPr>
                              <w:rStyle w:val="PageNumber"/>
                            </w:rPr>
                          </w:pPr>
                          <w:r w:rsidRPr="00096BE1">
                            <w:rPr>
                              <w:rStyle w:val="PageNumber"/>
                            </w:rPr>
                            <w:fldChar w:fldCharType="begin"/>
                          </w:r>
                          <w:r w:rsidRPr="00096BE1">
                            <w:rPr>
                              <w:rStyle w:val="PageNumber"/>
                            </w:rPr>
                            <w:instrText xml:space="preserve"> PAGE   \* MERGEFORMAT </w:instrText>
                          </w:r>
                          <w:r w:rsidRPr="00096BE1">
                            <w:rPr>
                              <w:rStyle w:val="PageNumber"/>
                            </w:rPr>
                            <w:fldChar w:fldCharType="separate"/>
                          </w:r>
                          <w:r w:rsidR="00A315EC">
                            <w:rPr>
                              <w:rStyle w:val="PageNumber"/>
                              <w:noProof/>
                            </w:rPr>
                            <w:t>6</w:t>
                          </w:r>
                          <w:r w:rsidRPr="00096BE1">
                            <w:rPr>
                              <w:rStyle w:val="PageNumber"/>
                            </w:rPr>
                            <w:fldChar w:fldCharType="end"/>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0A7EDF" id="_x0000_t202" coordsize="21600,21600" o:spt="202" path="m,l,21600r21600,l21600,xe">
              <v:stroke joinstyle="miter"/>
              <v:path gradientshapeok="t" o:connecttype="rect"/>
            </v:shapetype>
            <v:shape id="Text Box 2" o:spid="_x0000_s1034" type="#_x0000_t202" style="position:absolute;margin-left:-37.5pt;margin-top:1.45pt;width:13.7pt;height:21.6pt;z-index:2517002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" filled="f" stroked="f">
              <v:textbox inset="0,0,0,0">
                <w:txbxContent>
                  <w:p w14:paraId="2D8E3949" w14:textId="5819FCFF" w:rsidR="00142C4A" w:rsidRPr="00096BE1" w:rsidRDefault="00142C4A" w:rsidP="00096BE1">
                    <w:pPr>
                      <w:rPr>
                        <w:rStyle w:val="PageNumber"/>
                      </w:rPr>
                    </w:pPr>
                    <w:r w:rsidRPr="00096BE1">
                      <w:rPr>
                        <w:rStyle w:val="PageNumber"/>
                      </w:rPr>
                      <w:fldChar w:fldCharType="begin"/>
                    </w:r>
                    <w:r w:rsidRPr="00096BE1">
                      <w:rPr>
                        <w:rStyle w:val="PageNumber"/>
                      </w:rPr>
                      <w:instrText xml:space="preserve"> PAGE   \* MERGEFORMAT </w:instrText>
                    </w:r>
                    <w:r w:rsidRPr="00096BE1">
                      <w:rPr>
                        <w:rStyle w:val="PageNumber"/>
                      </w:rPr>
                      <w:fldChar w:fldCharType="separate"/>
                    </w:r>
                    <w:r w:rsidR="00A315EC">
                      <w:rPr>
                        <w:rStyle w:val="PageNumber"/>
                        <w:noProof/>
                      </w:rPr>
                      <w:t>6</w:t>
                    </w:r>
                    <w:r w:rsidRPr="00096BE1">
                      <w:rPr>
                        <w:rStyle w:val="PageNumber"/>
                      </w:rPr>
                      <w:fldChar w:fldCharType="end"/>
                    </w:r>
                  </w:p>
                </w:txbxContent>
              </v:textbox>
              <w10:wrap anchorx="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9997087"/>
      <w:docPartObj>
        <w:docPartGallery w:val="Page Numbers (Bottom of Page)"/>
        <w:docPartUnique/>
      </w:docPartObj>
    </w:sdtPr>
    <w:sdtEndPr>
      <w:rPr>
        <w:noProof/>
      </w:rPr>
    </w:sdtEndPr>
    <w:sdtContent>
      <w:sdt>
        <w:sdtPr>
          <w:id w:val="-751204049"/>
          <w:docPartObj>
            <w:docPartGallery w:val="Page Numbers (Bottom of Page)"/>
            <w:docPartUnique/>
          </w:docPartObj>
        </w:sdtPr>
        <w:sdtEndPr>
          <w:rPr>
            <w:noProof/>
          </w:rPr>
        </w:sdtEndPr>
        <w:sdtContent>
          <w:p w14:paraId="70283C45" w14:textId="77777777" w:rsidR="00142C4A" w:rsidRDefault="00142C4A" w:rsidP="00F8411A">
            <w:pPr>
              <w:pStyle w:val="Footer"/>
            </w:pPr>
            <w:r>
              <w:t xml:space="preserve">24 ianuarie, 20XX                                                                                                                                                  </w:t>
            </w:r>
            <w:r w:rsidRPr="002135FB">
              <w:fldChar w:fldCharType="begin"/>
            </w:r>
            <w:r w:rsidRPr="002135FB">
              <w:instrText xml:space="preserve"> PAGE   \* MERGEFORMAT </w:instrText>
            </w:r>
            <w:r w:rsidRPr="002135FB">
              <w:fldChar w:fldCharType="separate"/>
            </w:r>
            <w:r>
              <w:t>1</w:t>
            </w:r>
            <w:r w:rsidRPr="002135FB">
              <w:fldChar w:fldCharType="end"/>
            </w:r>
          </w:p>
        </w:sdtContent>
      </w:sdt>
      <w:p w14:paraId="529D25BE" w14:textId="77777777" w:rsidR="00142C4A" w:rsidRDefault="00142C4A" w:rsidP="00F8411A">
        <w:pPr>
          <w:pStyle w:val="Footer"/>
          <w:rPr>
            <w:noProof/>
          </w:rPr>
        </w:pP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689699"/>
      <w:docPartObj>
        <w:docPartGallery w:val="Page Numbers (Bottom of Page)"/>
        <w:docPartUnique/>
      </w:docPartObj>
    </w:sdtPr>
    <w:sdtEndPr>
      <w:rPr>
        <w:noProof/>
      </w:rPr>
    </w:sdtEndPr>
    <w:sdtContent>
      <w:sdt>
        <w:sdtPr>
          <w:id w:val="724266714"/>
          <w:docPartObj>
            <w:docPartGallery w:val="Page Numbers (Bottom of Page)"/>
            <w:docPartUnique/>
          </w:docPartObj>
        </w:sdtPr>
        <w:sdtEndPr>
          <w:rPr>
            <w:noProof/>
          </w:rPr>
        </w:sdtEndPr>
        <w:sdtContent>
          <w:p w14:paraId="5201B01B" w14:textId="77777777" w:rsidR="00142C4A" w:rsidRDefault="00142C4A" w:rsidP="00F8411A">
            <w:pPr>
              <w:pStyle w:val="Footer"/>
            </w:pPr>
            <w:r>
              <w:t xml:space="preserve">24 ianuarie, 20XX                                                                                                                                                  </w:t>
            </w:r>
            <w:r w:rsidRPr="002135FB">
              <w:fldChar w:fldCharType="begin"/>
            </w:r>
            <w:r w:rsidRPr="002135FB">
              <w:instrText xml:space="preserve"> PAGE   \* MERGEFORMAT </w:instrText>
            </w:r>
            <w:r w:rsidRPr="002135FB">
              <w:fldChar w:fldCharType="separate"/>
            </w:r>
            <w:r>
              <w:t>1</w:t>
            </w:r>
            <w:r w:rsidRPr="002135FB">
              <w:fldChar w:fldCharType="end"/>
            </w:r>
          </w:p>
        </w:sdtContent>
      </w:sdt>
      <w:p w14:paraId="25CDE3E3" w14:textId="77777777" w:rsidR="00142C4A" w:rsidRDefault="00142C4A" w:rsidP="00F8411A">
        <w:pPr>
          <w:pStyle w:val="Footer"/>
          <w:rPr>
            <w:noProof/>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E3BA74" w14:textId="77777777" w:rsidR="007D1482" w:rsidRDefault="007D1482" w:rsidP="005A20E2">
      <w:pPr>
        <w:spacing w:after="0"/>
      </w:pPr>
      <w:r>
        <w:separator/>
      </w:r>
    </w:p>
    <w:p w14:paraId="6C74F29E" w14:textId="77777777" w:rsidR="007D1482" w:rsidRDefault="007D1482"/>
    <w:p w14:paraId="5D8C889D" w14:textId="77777777" w:rsidR="007D1482" w:rsidRDefault="007D1482" w:rsidP="009B4773"/>
    <w:p w14:paraId="7361DA8E" w14:textId="77777777" w:rsidR="007D1482" w:rsidRDefault="007D1482" w:rsidP="00513832"/>
  </w:footnote>
  <w:footnote w:type="continuationSeparator" w:id="0">
    <w:p w14:paraId="06F24319" w14:textId="77777777" w:rsidR="007D1482" w:rsidRDefault="007D1482" w:rsidP="005A20E2">
      <w:pPr>
        <w:spacing w:after="0"/>
      </w:pPr>
      <w:r>
        <w:continuationSeparator/>
      </w:r>
    </w:p>
    <w:p w14:paraId="1704D792" w14:textId="77777777" w:rsidR="007D1482" w:rsidRDefault="007D1482"/>
    <w:p w14:paraId="2FCECC70" w14:textId="77777777" w:rsidR="007D1482" w:rsidRDefault="007D1482" w:rsidP="009B4773"/>
    <w:p w14:paraId="2B85BAB5" w14:textId="77777777" w:rsidR="007D1482" w:rsidRDefault="007D1482" w:rsidP="00513832"/>
  </w:footnote>
  <w:footnote w:id="1">
    <w:p w14:paraId="186A9294" w14:textId="1410FF42" w:rsidR="00142C4A" w:rsidRPr="00932B08" w:rsidRDefault="00142C4A" w:rsidP="00C12947">
      <w:pPr>
        <w:pStyle w:val="FootnoteText"/>
        <w:jc w:val="left"/>
        <w:rPr>
          <w:rFonts w:asciiTheme="minorHAnsi" w:hAnsiTheme="minorHAnsi" w:cstheme="minorHAnsi"/>
          <w:color w:val="000000" w:themeColor="text1"/>
        </w:rPr>
      </w:pPr>
      <w:r>
        <w:rPr>
          <w:rStyle w:val="FootnoteReference"/>
          <w:rFonts w:asciiTheme="minorHAnsi" w:hAnsiTheme="minorHAnsi" w:cstheme="minorHAnsi"/>
          <w:color w:val="000000" w:themeColor="text1"/>
          <w:lang w:val="ro-RO"/>
        </w:rPr>
        <w:footnoteRef/>
      </w:r>
      <w:r>
        <w:rPr>
          <w:rFonts w:asciiTheme="minorHAnsi" w:hAnsiTheme="minorHAnsi"/>
          <w:color w:val="000000" w:themeColor="text1"/>
        </w:rPr>
        <w:t xml:space="preserve"> </w:t>
      </w:r>
      <w:hyperlink r:id="rId1" w:history="1">
        <w:r>
          <w:rPr>
            <w:rStyle w:val="Hyperlink"/>
            <w:rFonts w:asciiTheme="minorHAnsi" w:hAnsiTheme="minorHAnsi"/>
            <w:color w:val="000000" w:themeColor="text1"/>
          </w:rPr>
          <w:t>https://data.unhcr.org/en/country/mda</w:t>
        </w:r>
      </w:hyperlink>
      <w:r>
        <w:rPr>
          <w:rStyle w:val="Hyperlink"/>
          <w:rFonts w:asciiTheme="minorHAnsi" w:hAnsiTheme="minorHAnsi"/>
          <w:color w:val="000000" w:themeColor="text1"/>
        </w:rPr>
        <w:t>.</w:t>
      </w:r>
      <w:r>
        <w:rPr>
          <w:rFonts w:asciiTheme="minorHAnsi" w:hAnsiTheme="minorHAnsi"/>
          <w:color w:val="000000" w:themeColor="text1"/>
        </w:rPr>
        <w:t xml:space="preserve"> </w:t>
      </w:r>
    </w:p>
  </w:footnote>
  <w:footnote w:id="2">
    <w:p w14:paraId="6D45AD1B" w14:textId="3D4EA475" w:rsidR="00142C4A" w:rsidRPr="00932B08" w:rsidRDefault="00142C4A" w:rsidP="00C12947">
      <w:pPr>
        <w:pStyle w:val="FootnoteText"/>
        <w:jc w:val="left"/>
        <w:rPr>
          <w:rFonts w:asciiTheme="minorHAnsi" w:hAnsiTheme="minorHAnsi" w:cstheme="minorHAnsi"/>
          <w:color w:val="000000" w:themeColor="text1"/>
        </w:rPr>
      </w:pPr>
      <w:r>
        <w:rPr>
          <w:rStyle w:val="FootnoteReference"/>
          <w:rFonts w:asciiTheme="minorHAnsi" w:hAnsiTheme="minorHAnsi" w:cstheme="minorHAnsi"/>
          <w:color w:val="000000" w:themeColor="text1"/>
          <w:lang w:val="ro-RO"/>
        </w:rPr>
        <w:footnoteRef/>
      </w:r>
      <w:r>
        <w:rPr>
          <w:rFonts w:asciiTheme="minorHAnsi" w:hAnsiTheme="minorHAnsi"/>
          <w:color w:val="000000" w:themeColor="text1"/>
        </w:rPr>
        <w:t>CSE Decision no 49 of 30.11.2022, Consolidated Report on the need to extend the state of emergency.</w:t>
      </w:r>
    </w:p>
  </w:footnote>
  <w:footnote w:id="3">
    <w:p w14:paraId="2F8EDF90" w14:textId="14BC72CB" w:rsidR="00142C4A" w:rsidRPr="00C23B3D" w:rsidRDefault="00142C4A" w:rsidP="00C12947">
      <w:pPr>
        <w:pStyle w:val="FootnoteText"/>
        <w:jc w:val="left"/>
        <w:rPr>
          <w:rFonts w:asciiTheme="minorHAnsi" w:hAnsiTheme="minorHAnsi" w:cstheme="minorHAnsi"/>
          <w:color w:val="000000" w:themeColor="text1"/>
        </w:rPr>
      </w:pPr>
      <w:r>
        <w:rPr>
          <w:rStyle w:val="FootnoteReference"/>
          <w:rFonts w:asciiTheme="minorHAnsi" w:hAnsiTheme="minorHAnsi" w:cstheme="minorHAnsi"/>
          <w:color w:val="000000" w:themeColor="text1"/>
          <w:lang w:val="ro-RO"/>
        </w:rPr>
        <w:footnoteRef/>
      </w:r>
      <w:hyperlink r:id="rId2" w:history="1">
        <w:r>
          <w:rPr>
            <w:rStyle w:val="Hyperlink"/>
            <w:rFonts w:asciiTheme="minorHAnsi" w:hAnsiTheme="minorHAnsi"/>
            <w:color w:val="000000" w:themeColor="text1"/>
          </w:rPr>
          <w:t>https://www.anas.md/wp-content/uploads/2023/01/REACH_MDA_Factsheet_RAC-Weekly-Needs-Monitoring_2022-12-27_RO-1.pdf</w:t>
        </w:r>
      </w:hyperlink>
      <w:r w:rsidRPr="00C23B3D">
        <w:rPr>
          <w:rStyle w:val="Hyperlink"/>
          <w:rFonts w:asciiTheme="minorHAnsi" w:hAnsiTheme="minorHAnsi"/>
          <w:color w:val="000000" w:themeColor="text1"/>
        </w:rPr>
        <w:t>.</w:t>
      </w:r>
    </w:p>
  </w:footnote>
  <w:footnote w:id="4">
    <w:p w14:paraId="5F23530D" w14:textId="1C8C9AFB" w:rsidR="00142C4A" w:rsidRPr="00C23B3D" w:rsidRDefault="00142C4A" w:rsidP="00C12947">
      <w:pPr>
        <w:pStyle w:val="FootnoteText"/>
        <w:ind w:right="-268"/>
        <w:jc w:val="left"/>
        <w:rPr>
          <w:rFonts w:asciiTheme="minorHAnsi" w:hAnsiTheme="minorHAnsi" w:cstheme="minorHAnsi"/>
          <w:color w:val="000000" w:themeColor="text1"/>
        </w:rPr>
      </w:pPr>
      <w:r>
        <w:rPr>
          <w:rStyle w:val="FootnoteReference"/>
          <w:rFonts w:asciiTheme="minorHAnsi" w:hAnsiTheme="minorHAnsi" w:cstheme="minorHAnsi"/>
          <w:color w:val="000000" w:themeColor="text1"/>
          <w:lang w:val="ro-RO"/>
        </w:rPr>
        <w:footnoteRef/>
      </w:r>
      <w:r>
        <w:rPr>
          <w:rFonts w:asciiTheme="minorHAnsi" w:hAnsiTheme="minorHAnsi"/>
          <w:color w:val="000000" w:themeColor="text1"/>
        </w:rPr>
        <w:t xml:space="preserve"> Republic of Moldova: Protection Monitoring and Profiling: Profiles, Needs &amp; Intentions of Refugees from Ukraine (4552 interviews were conducted between May and August 2022). </w:t>
      </w:r>
      <w:hyperlink r:id="rId3" w:history="1">
        <w:r>
          <w:rPr>
            <w:rStyle w:val="Hyperlink"/>
            <w:rFonts w:asciiTheme="minorHAnsi" w:hAnsiTheme="minorHAnsi"/>
            <w:color w:val="000000" w:themeColor="text1"/>
          </w:rPr>
          <w:t>https://data.unhcr.org/en/dataviz/250?sv=0&amp;geo=680</w:t>
        </w:r>
      </w:hyperlink>
      <w:r w:rsidRPr="00C23B3D">
        <w:rPr>
          <w:rStyle w:val="Hyperlink"/>
          <w:rFonts w:asciiTheme="minorHAnsi" w:hAnsiTheme="minorHAnsi"/>
          <w:color w:val="000000" w:themeColor="text1"/>
        </w:rPr>
        <w:t>.</w:t>
      </w:r>
    </w:p>
  </w:footnote>
  <w:footnote w:id="5">
    <w:p w14:paraId="6BFBC5B6" w14:textId="3E924798" w:rsidR="00142C4A" w:rsidRPr="00932B08" w:rsidRDefault="00142C4A" w:rsidP="00C12947">
      <w:pPr>
        <w:pStyle w:val="FootnoteText"/>
        <w:jc w:val="left"/>
        <w:rPr>
          <w:rFonts w:asciiTheme="minorHAnsi" w:hAnsiTheme="minorHAnsi" w:cstheme="minorHAnsi"/>
          <w:color w:val="000000" w:themeColor="text1"/>
        </w:rPr>
      </w:pPr>
      <w:r>
        <w:rPr>
          <w:rStyle w:val="FootnoteReference"/>
          <w:rFonts w:asciiTheme="minorHAnsi" w:hAnsiTheme="minorHAnsi" w:cstheme="minorHAnsi"/>
          <w:color w:val="000000" w:themeColor="text1"/>
          <w:lang w:val="ro-RO"/>
        </w:rPr>
        <w:footnoteRef/>
      </w:r>
      <w:r>
        <w:rPr>
          <w:rFonts w:asciiTheme="minorHAnsi" w:hAnsiTheme="minorHAnsi"/>
          <w:color w:val="000000" w:themeColor="text1"/>
        </w:rPr>
        <w:t xml:space="preserve"> </w:t>
      </w:r>
      <w:hyperlink r:id="rId4" w:history="1">
        <w:r>
          <w:rPr>
            <w:rStyle w:val="Hyperlink"/>
            <w:rFonts w:asciiTheme="minorHAnsi" w:hAnsiTheme="minorHAnsi"/>
            <w:color w:val="000000" w:themeColor="text1"/>
          </w:rPr>
          <w:t>https://www.who.int/news-room/fact-sheets/detail/disability-and-health</w:t>
        </w:r>
      </w:hyperlink>
      <w:r>
        <w:rPr>
          <w:rStyle w:val="Hyperlink"/>
          <w:rFonts w:asciiTheme="minorHAnsi" w:hAnsiTheme="minorHAnsi"/>
          <w:color w:val="000000" w:themeColor="text1"/>
        </w:rPr>
        <w:t>.</w:t>
      </w:r>
      <w:r>
        <w:rPr>
          <w:rFonts w:asciiTheme="minorHAnsi" w:hAnsiTheme="minorHAnsi"/>
          <w:color w:val="000000" w:themeColor="text1"/>
        </w:rPr>
        <w:t xml:space="preserve"> </w:t>
      </w:r>
    </w:p>
  </w:footnote>
  <w:footnote w:id="6">
    <w:p w14:paraId="5D9CA39A" w14:textId="6D35FD51" w:rsidR="00142C4A" w:rsidRPr="00932B08" w:rsidRDefault="00142C4A" w:rsidP="00CB4349">
      <w:pPr>
        <w:pStyle w:val="FootnoteText"/>
        <w:jc w:val="left"/>
        <w:rPr>
          <w:rFonts w:asciiTheme="minorHAnsi" w:hAnsiTheme="minorHAnsi" w:cstheme="minorHAnsi"/>
          <w:color w:val="000000" w:themeColor="text1"/>
        </w:rPr>
      </w:pPr>
      <w:r>
        <w:rPr>
          <w:rStyle w:val="FootnoteReference"/>
          <w:rFonts w:asciiTheme="minorHAnsi" w:hAnsiTheme="minorHAnsi" w:cstheme="minorHAnsi"/>
          <w:color w:val="000000" w:themeColor="text1"/>
          <w:lang w:val="ro-RO"/>
        </w:rPr>
        <w:footnoteRef/>
      </w:r>
      <w:r>
        <w:rPr>
          <w:rFonts w:asciiTheme="minorHAnsi" w:hAnsiTheme="minorHAnsi"/>
          <w:color w:val="000000" w:themeColor="text1"/>
        </w:rPr>
        <w:t xml:space="preserve">UN Convention on the Rights of Persons with Disabilities (2006). </w:t>
      </w:r>
      <w:hyperlink r:id="rId5" w:history="1">
        <w:r>
          <w:rPr>
            <w:rStyle w:val="Hyperlink"/>
            <w:rFonts w:asciiTheme="minorHAnsi" w:hAnsiTheme="minorHAnsi"/>
            <w:color w:val="000000" w:themeColor="text1"/>
          </w:rPr>
          <w:t>https://bit.ly/1PxgebQ</w:t>
        </w:r>
      </w:hyperlink>
      <w:r>
        <w:rPr>
          <w:rStyle w:val="Hyperlink"/>
          <w:rFonts w:asciiTheme="minorHAnsi" w:hAnsiTheme="minorHAnsi"/>
          <w:color w:val="000000" w:themeColor="text1"/>
        </w:rPr>
        <w:t>.</w:t>
      </w:r>
      <w:r>
        <w:rPr>
          <w:rFonts w:asciiTheme="minorHAnsi" w:hAnsiTheme="minorHAnsi"/>
          <w:color w:val="000000" w:themeColor="text1"/>
        </w:rPr>
        <w:t xml:space="preserve"> </w:t>
      </w:r>
    </w:p>
  </w:footnote>
  <w:footnote w:id="7">
    <w:p w14:paraId="5D3D3D0F" w14:textId="173267B8" w:rsidR="00142C4A" w:rsidRPr="00C23B3D" w:rsidRDefault="00142C4A" w:rsidP="00C016D7">
      <w:pPr>
        <w:pStyle w:val="FootnoteText"/>
        <w:jc w:val="left"/>
        <w:rPr>
          <w:rFonts w:asciiTheme="minorHAnsi" w:hAnsiTheme="minorHAnsi" w:cstheme="minorHAnsi"/>
          <w:color w:val="000000" w:themeColor="text1"/>
        </w:rPr>
      </w:pPr>
      <w:r>
        <w:rPr>
          <w:rStyle w:val="FootnoteReference"/>
          <w:rFonts w:asciiTheme="minorHAnsi" w:hAnsiTheme="minorHAnsi" w:cstheme="minorHAnsi"/>
          <w:color w:val="000000" w:themeColor="text1"/>
          <w:lang w:val="ro-RO"/>
        </w:rPr>
        <w:footnoteRef/>
      </w:r>
      <w:r>
        <w:rPr>
          <w:rFonts w:asciiTheme="minorHAnsi" w:hAnsiTheme="minorHAnsi"/>
          <w:color w:val="000000" w:themeColor="text1"/>
        </w:rPr>
        <w:t xml:space="preserve"> </w:t>
      </w:r>
      <w:hyperlink r:id="rId6" w:history="1">
        <w:r>
          <w:rPr>
            <w:rStyle w:val="Hyperlink"/>
            <w:rFonts w:asciiTheme="minorHAnsi" w:hAnsiTheme="minorHAnsi"/>
            <w:color w:val="000000" w:themeColor="text1"/>
          </w:rPr>
          <w:t>https://www.washingtongroup-disability.com/question-sets/wg-short-set-on-functioning-wg-ss/</w:t>
        </w:r>
      </w:hyperlink>
      <w:r>
        <w:rPr>
          <w:rFonts w:asciiTheme="minorHAnsi" w:hAnsiTheme="minorHAnsi"/>
          <w:color w:val="000000" w:themeColor="text1"/>
        </w:rPr>
        <w:t>.</w:t>
      </w:r>
    </w:p>
  </w:footnote>
  <w:footnote w:id="8">
    <w:p w14:paraId="30DF9EBD" w14:textId="3C8B6F94" w:rsidR="00142C4A" w:rsidRPr="00583C6D" w:rsidRDefault="00142C4A" w:rsidP="00CB4349">
      <w:pPr>
        <w:pStyle w:val="FootnoteText"/>
        <w:jc w:val="left"/>
        <w:rPr>
          <w:rFonts w:asciiTheme="minorHAnsi" w:hAnsiTheme="minorHAnsi" w:cstheme="minorHAnsi"/>
          <w:color w:val="000000" w:themeColor="text1"/>
          <w:lang w:val="en-GB"/>
        </w:rPr>
      </w:pPr>
      <w:r>
        <w:rPr>
          <w:rStyle w:val="FootnoteReference"/>
          <w:rFonts w:asciiTheme="minorHAnsi" w:hAnsiTheme="minorHAnsi" w:cstheme="minorHAnsi"/>
          <w:color w:val="000000" w:themeColor="text1"/>
          <w:lang w:val="ro-RO"/>
        </w:rPr>
        <w:footnoteRef/>
      </w:r>
      <w:r w:rsidRPr="00583C6D">
        <w:rPr>
          <w:rFonts w:asciiTheme="minorHAnsi" w:hAnsiTheme="minorHAnsi"/>
          <w:color w:val="000000" w:themeColor="text1"/>
          <w:lang w:val="en-GB"/>
        </w:rPr>
        <w:t xml:space="preserve">National Bureau of Statistics, Persons with disabilities in the Republic of Moldova in 2021. </w:t>
      </w:r>
      <w:hyperlink r:id="rId7" w:history="1">
        <w:r w:rsidRPr="00583C6D">
          <w:rPr>
            <w:rStyle w:val="Hyperlink"/>
            <w:rFonts w:asciiTheme="minorHAnsi" w:hAnsiTheme="minorHAnsi"/>
            <w:color w:val="000000" w:themeColor="text1"/>
            <w:lang w:val="en-GB"/>
          </w:rPr>
          <w:t>https://statistica.gov.md/ro/persoonele-cu-dizabilitati-in-republica-moldova-in-anul-2021-9460_60129.html</w:t>
        </w:r>
      </w:hyperlink>
      <w:r w:rsidRPr="00583C6D">
        <w:rPr>
          <w:rStyle w:val="Hyperlink"/>
          <w:rFonts w:asciiTheme="minorHAnsi" w:hAnsiTheme="minorHAnsi"/>
          <w:color w:val="000000" w:themeColor="text1"/>
          <w:lang w:val="en-GB"/>
        </w:rPr>
        <w:t>.</w:t>
      </w:r>
      <w:r w:rsidRPr="00583C6D">
        <w:rPr>
          <w:rFonts w:asciiTheme="minorHAnsi" w:hAnsiTheme="minorHAnsi"/>
          <w:color w:val="000000" w:themeColor="text1"/>
          <w:lang w:val="en-GB"/>
        </w:rPr>
        <w:t xml:space="preserve"> </w:t>
      </w:r>
    </w:p>
  </w:footnote>
  <w:footnote w:id="9">
    <w:p w14:paraId="3A0D4C74" w14:textId="42F4F708" w:rsidR="00142C4A" w:rsidRPr="00932B08" w:rsidRDefault="00142C4A" w:rsidP="00C12947">
      <w:pPr>
        <w:pStyle w:val="FootnoteText"/>
        <w:jc w:val="left"/>
        <w:rPr>
          <w:rFonts w:asciiTheme="minorHAnsi" w:hAnsiTheme="minorHAnsi" w:cstheme="minorHAnsi"/>
          <w:color w:val="000000" w:themeColor="text1"/>
        </w:rPr>
      </w:pPr>
      <w:r w:rsidRPr="00583C6D">
        <w:rPr>
          <w:rStyle w:val="FootnoteReference"/>
          <w:rFonts w:asciiTheme="minorHAnsi" w:hAnsiTheme="minorHAnsi" w:cstheme="minorHAnsi"/>
          <w:color w:val="000000" w:themeColor="text1"/>
          <w:lang w:val="en-GB"/>
        </w:rPr>
        <w:footnoteRef/>
      </w:r>
      <w:r w:rsidRPr="00583C6D">
        <w:rPr>
          <w:rFonts w:asciiTheme="minorHAnsi" w:hAnsiTheme="minorHAnsi"/>
          <w:color w:val="000000" w:themeColor="text1"/>
          <w:lang w:val="en-GB"/>
        </w:rPr>
        <w:t xml:space="preserve"> COMBINED SECOND AND THIRD REPORTS OF UKRAINE ON THE IMPLEMENTATION OF THE CONVENTION ON THE RIGHTS OF PERSONS WITH DISABILITIES (2020). An</w:t>
      </w:r>
      <w:r w:rsidR="00583C6D" w:rsidRPr="00583C6D">
        <w:rPr>
          <w:rFonts w:asciiTheme="minorHAnsi" w:hAnsiTheme="minorHAnsi"/>
          <w:color w:val="000000" w:themeColor="text1"/>
          <w:lang w:val="en-GB"/>
        </w:rPr>
        <w:t>n</w:t>
      </w:r>
      <w:r w:rsidRPr="00583C6D">
        <w:rPr>
          <w:rFonts w:asciiTheme="minorHAnsi" w:hAnsiTheme="minorHAnsi"/>
          <w:color w:val="000000" w:themeColor="text1"/>
          <w:lang w:val="en-GB"/>
        </w:rPr>
        <w:t xml:space="preserve">exes. </w:t>
      </w:r>
      <w:hyperlink r:id="rId8" w:history="1">
        <w:r w:rsidRPr="00583C6D">
          <w:rPr>
            <w:rStyle w:val="Hyperlink"/>
            <w:rFonts w:asciiTheme="minorHAnsi" w:hAnsiTheme="minorHAnsi"/>
            <w:color w:val="000000" w:themeColor="text1"/>
            <w:lang w:val="en-GB"/>
          </w:rPr>
          <w:t>https://tbinternet.ohchr.org/_layouts/15/treatybodyexternal/Download.aspx?symbolno=INT%2FCRPD%2FADR%2FUKR%2F43434&amp;Lang=en</w:t>
        </w:r>
      </w:hyperlink>
      <w:r w:rsidRPr="00583C6D">
        <w:rPr>
          <w:rFonts w:asciiTheme="minorHAnsi" w:hAnsiTheme="minorHAnsi"/>
          <w:color w:val="000000" w:themeColor="text1"/>
          <w:lang w:val="en-GB"/>
        </w:rPr>
        <w:t>.</w:t>
      </w:r>
    </w:p>
  </w:footnote>
  <w:footnote w:id="10">
    <w:p w14:paraId="6E788BAC" w14:textId="2E18794D" w:rsidR="00142C4A" w:rsidRPr="00932B08" w:rsidRDefault="00142C4A" w:rsidP="00EC60A4">
      <w:pPr>
        <w:pStyle w:val="FootnoteText"/>
        <w:jc w:val="left"/>
        <w:rPr>
          <w:rFonts w:asciiTheme="minorHAnsi" w:hAnsiTheme="minorHAnsi" w:cstheme="minorHAnsi"/>
          <w:color w:val="000000" w:themeColor="text1"/>
        </w:rPr>
      </w:pPr>
      <w:r>
        <w:rPr>
          <w:rStyle w:val="FootnoteReference"/>
          <w:rFonts w:asciiTheme="minorHAnsi" w:hAnsiTheme="minorHAnsi" w:cstheme="minorHAnsi"/>
          <w:color w:val="000000" w:themeColor="text1"/>
          <w:lang w:val="ro-RO"/>
        </w:rPr>
        <w:footnoteRef/>
      </w:r>
      <w:hyperlink r:id="rId9" w:history="1">
        <w:r>
          <w:rPr>
            <w:rStyle w:val="Hyperlink"/>
            <w:rFonts w:asciiTheme="minorHAnsi" w:hAnsiTheme="minorHAnsi"/>
          </w:rPr>
          <w:t>https://tbinternet.ohchr.org/_layouts/15/treatybodyexternal/Download.aspx?symbolno=INT%2FCRPD%2FSTA%2FUKR%2F9545&amp;Lang=en</w:t>
        </w:r>
      </w:hyperlink>
      <w:r>
        <w:rPr>
          <w:rFonts w:asciiTheme="minorHAnsi" w:hAnsiTheme="minorHAnsi"/>
          <w:color w:val="000000" w:themeColor="text1"/>
        </w:rPr>
        <w:t>.</w:t>
      </w:r>
    </w:p>
  </w:footnote>
  <w:footnote w:id="11">
    <w:p w14:paraId="23F342BB" w14:textId="08E79297" w:rsidR="00142C4A" w:rsidRPr="00932B08" w:rsidRDefault="00142C4A" w:rsidP="00C12947">
      <w:pPr>
        <w:pStyle w:val="FootnoteText"/>
        <w:jc w:val="left"/>
        <w:rPr>
          <w:rFonts w:asciiTheme="minorHAnsi" w:hAnsiTheme="minorHAnsi" w:cstheme="minorHAnsi"/>
          <w:color w:val="000000" w:themeColor="text1"/>
        </w:rPr>
      </w:pPr>
      <w:r>
        <w:rPr>
          <w:rStyle w:val="FootnoteReference"/>
          <w:rFonts w:asciiTheme="minorHAnsi" w:hAnsiTheme="minorHAnsi" w:cstheme="minorHAnsi"/>
          <w:color w:val="000000" w:themeColor="text1"/>
          <w:lang w:val="ro-RO"/>
        </w:rPr>
        <w:footnoteRef/>
      </w:r>
      <w:r>
        <w:rPr>
          <w:rFonts w:asciiTheme="minorHAnsi" w:hAnsiTheme="minorHAnsi"/>
          <w:color w:val="000000" w:themeColor="text1"/>
        </w:rPr>
        <w:t>Point 2, CSE Decision no 1 of 24.02.2022, as amended by subsequent provisions.</w:t>
      </w:r>
    </w:p>
  </w:footnote>
  <w:footnote w:id="12">
    <w:p w14:paraId="3F24A247" w14:textId="5767D972" w:rsidR="00142C4A" w:rsidRPr="00932B08" w:rsidRDefault="00142C4A" w:rsidP="00C12947">
      <w:pPr>
        <w:pStyle w:val="FootnoteText"/>
        <w:jc w:val="left"/>
        <w:rPr>
          <w:rFonts w:asciiTheme="minorHAnsi" w:hAnsiTheme="minorHAnsi" w:cstheme="minorHAnsi"/>
          <w:color w:val="000000" w:themeColor="text1"/>
        </w:rPr>
      </w:pPr>
      <w:r>
        <w:rPr>
          <w:rStyle w:val="FootnoteReference"/>
          <w:rFonts w:asciiTheme="minorHAnsi" w:hAnsiTheme="minorHAnsi" w:cstheme="minorHAnsi"/>
          <w:color w:val="000000" w:themeColor="text1"/>
          <w:lang w:val="ro-RO"/>
        </w:rPr>
        <w:footnoteRef/>
      </w:r>
      <w:r>
        <w:rPr>
          <w:rFonts w:asciiTheme="minorHAnsi" w:hAnsiTheme="minorHAnsi"/>
          <w:color w:val="000000" w:themeColor="text1"/>
        </w:rPr>
        <w:t xml:space="preserve"> Government Decision no 21 of 18.01.2023, published in the Official Gazette no. 21-22 of 26.01.2023.</w:t>
      </w:r>
    </w:p>
  </w:footnote>
  <w:footnote w:id="13">
    <w:p w14:paraId="24263362" w14:textId="1C18FFDB" w:rsidR="00142C4A" w:rsidRPr="00932B08" w:rsidRDefault="00142C4A" w:rsidP="00C12947">
      <w:pPr>
        <w:pStyle w:val="FootnoteText"/>
        <w:jc w:val="left"/>
        <w:rPr>
          <w:rFonts w:asciiTheme="minorHAnsi" w:hAnsiTheme="minorHAnsi" w:cstheme="minorHAnsi"/>
          <w:color w:val="000000" w:themeColor="text1"/>
        </w:rPr>
      </w:pPr>
      <w:r>
        <w:rPr>
          <w:rStyle w:val="FootnoteReference"/>
          <w:rFonts w:asciiTheme="minorHAnsi" w:hAnsiTheme="minorHAnsi" w:cstheme="minorHAnsi"/>
          <w:color w:val="000000" w:themeColor="text1"/>
          <w:lang w:val="ro-RO"/>
        </w:rPr>
        <w:footnoteRef/>
      </w:r>
      <w:r>
        <w:rPr>
          <w:rFonts w:asciiTheme="minorHAnsi" w:hAnsiTheme="minorHAnsi"/>
          <w:color w:val="000000" w:themeColor="text1"/>
        </w:rPr>
        <w:t xml:space="preserve"> </w:t>
      </w:r>
      <w:hyperlink r:id="rId10" w:history="1">
        <w:r>
          <w:rPr>
            <w:rStyle w:val="Hyperlink"/>
            <w:rFonts w:asciiTheme="minorHAnsi" w:hAnsiTheme="minorHAnsi"/>
            <w:color w:val="000000" w:themeColor="text1"/>
          </w:rPr>
          <w:t>https://data.unhcr.org/en/dataviz/250?sv=0&amp;geo=680</w:t>
        </w:r>
      </w:hyperlink>
      <w:r>
        <w:rPr>
          <w:rStyle w:val="Hyperlink"/>
          <w:rFonts w:asciiTheme="minorHAnsi" w:hAnsiTheme="minorHAnsi"/>
          <w:color w:val="000000" w:themeColor="text1"/>
        </w:rPr>
        <w:t>.</w:t>
      </w:r>
      <w:r>
        <w:rPr>
          <w:rFonts w:asciiTheme="minorHAnsi" w:hAnsiTheme="minorHAnsi"/>
          <w:color w:val="000000" w:themeColor="text1"/>
        </w:rPr>
        <w:t xml:space="preserve"> </w:t>
      </w:r>
    </w:p>
  </w:footnote>
  <w:footnote w:id="14">
    <w:p w14:paraId="31F18D15" w14:textId="2B60E798" w:rsidR="00142C4A" w:rsidRPr="00932B08" w:rsidRDefault="00142C4A" w:rsidP="00C12947">
      <w:pPr>
        <w:pStyle w:val="FootnoteText"/>
        <w:jc w:val="left"/>
        <w:rPr>
          <w:rFonts w:asciiTheme="minorHAnsi" w:hAnsiTheme="minorHAnsi" w:cstheme="minorHAnsi"/>
          <w:color w:val="000000" w:themeColor="text1"/>
        </w:rPr>
      </w:pPr>
      <w:r>
        <w:rPr>
          <w:rStyle w:val="FootnoteReference"/>
          <w:rFonts w:asciiTheme="minorHAnsi" w:hAnsiTheme="minorHAnsi" w:cstheme="minorHAnsi"/>
          <w:color w:val="000000" w:themeColor="text1"/>
          <w:lang w:val="ro-RO"/>
        </w:rPr>
        <w:footnoteRef/>
      </w:r>
      <w:r>
        <w:rPr>
          <w:rFonts w:asciiTheme="minorHAnsi" w:hAnsiTheme="minorHAnsi"/>
          <w:color w:val="000000" w:themeColor="text1"/>
        </w:rPr>
        <w:t xml:space="preserve"> </w:t>
      </w:r>
      <w:hyperlink r:id="rId11" w:history="1">
        <w:r>
          <w:rPr>
            <w:rStyle w:val="Hyperlink"/>
            <w:rFonts w:asciiTheme="minorHAnsi" w:hAnsiTheme="minorHAnsi"/>
            <w:color w:val="000000" w:themeColor="text1"/>
          </w:rPr>
          <w:t>https://reliefweb.int/report/moldova/moldova-refugee-accommodation-centre-rac-weekly-needs-monitoring-update-27122022-enro</w:t>
        </w:r>
      </w:hyperlink>
      <w:r>
        <w:rPr>
          <w:rStyle w:val="Hyperlink"/>
          <w:rFonts w:asciiTheme="minorHAnsi" w:hAnsiTheme="minorHAnsi"/>
          <w:color w:val="000000" w:themeColor="text1"/>
        </w:rPr>
        <w:t>.</w:t>
      </w:r>
      <w:r>
        <w:rPr>
          <w:rFonts w:asciiTheme="minorHAnsi" w:hAnsiTheme="minorHAnsi"/>
          <w:color w:val="000000" w:themeColor="text1"/>
        </w:rPr>
        <w:t xml:space="preserve"> </w:t>
      </w:r>
    </w:p>
  </w:footnote>
  <w:footnote w:id="15">
    <w:p w14:paraId="2B9641EA" w14:textId="08EDD43F" w:rsidR="00142C4A" w:rsidRPr="00932B08" w:rsidRDefault="00142C4A" w:rsidP="00C12947">
      <w:pPr>
        <w:pStyle w:val="FootnoteText"/>
        <w:jc w:val="left"/>
        <w:rPr>
          <w:rFonts w:asciiTheme="minorHAnsi" w:hAnsiTheme="minorHAnsi" w:cstheme="minorHAnsi"/>
          <w:color w:val="000000" w:themeColor="text1"/>
        </w:rPr>
      </w:pPr>
      <w:r>
        <w:rPr>
          <w:rStyle w:val="FootnoteReference"/>
          <w:rFonts w:asciiTheme="minorHAnsi" w:hAnsiTheme="minorHAnsi" w:cstheme="minorHAnsi"/>
          <w:color w:val="000000" w:themeColor="text1"/>
          <w:lang w:val="ro-RO"/>
        </w:rPr>
        <w:footnoteRef/>
      </w:r>
      <w:r>
        <w:rPr>
          <w:rFonts w:asciiTheme="minorHAnsi" w:hAnsiTheme="minorHAnsi"/>
          <w:color w:val="000000" w:themeColor="text1"/>
        </w:rPr>
        <w:t xml:space="preserve"> </w:t>
      </w:r>
      <w:hyperlink r:id="rId12" w:history="1">
        <w:r>
          <w:rPr>
            <w:rStyle w:val="Hyperlink"/>
            <w:rFonts w:asciiTheme="minorHAnsi" w:hAnsiTheme="minorHAnsi"/>
            <w:color w:val="000000" w:themeColor="text1"/>
          </w:rPr>
          <w:t>https://gov.md/sites/default/files/raport_de_activitate_cugc_15.09.2022.pdf</w:t>
        </w:r>
      </w:hyperlink>
      <w:r>
        <w:rPr>
          <w:rStyle w:val="Hyperlink"/>
          <w:rFonts w:asciiTheme="minorHAnsi" w:hAnsiTheme="minorHAnsi"/>
          <w:color w:val="000000" w:themeColor="text1"/>
        </w:rPr>
        <w:t>.</w:t>
      </w:r>
      <w:r>
        <w:rPr>
          <w:rFonts w:asciiTheme="minorHAnsi" w:hAnsiTheme="minorHAnsi"/>
          <w:color w:val="000000" w:themeColor="text1"/>
        </w:rPr>
        <w:t xml:space="preserve"> </w:t>
      </w:r>
    </w:p>
  </w:footnote>
  <w:footnote w:id="16">
    <w:p w14:paraId="2E197528" w14:textId="15E543B2" w:rsidR="00142C4A" w:rsidRPr="00932B08" w:rsidRDefault="00142C4A" w:rsidP="00C12947">
      <w:pPr>
        <w:pStyle w:val="FootnoteText"/>
        <w:jc w:val="left"/>
        <w:rPr>
          <w:rFonts w:asciiTheme="minorHAnsi" w:hAnsiTheme="minorHAnsi" w:cstheme="minorHAnsi"/>
          <w:color w:val="000000" w:themeColor="text1"/>
        </w:rPr>
      </w:pPr>
      <w:r>
        <w:rPr>
          <w:rStyle w:val="FootnoteReference"/>
          <w:rFonts w:asciiTheme="minorHAnsi" w:hAnsiTheme="minorHAnsi" w:cstheme="minorHAnsi"/>
          <w:color w:val="000000" w:themeColor="text1"/>
          <w:lang w:val="ro-RO"/>
        </w:rPr>
        <w:footnoteRef/>
      </w:r>
      <w:r>
        <w:rPr>
          <w:rFonts w:asciiTheme="minorHAnsi" w:hAnsiTheme="minorHAnsi"/>
          <w:color w:val="000000" w:themeColor="text1"/>
        </w:rPr>
        <w:t xml:space="preserve"> Information note to the draft Government Decision: </w:t>
      </w:r>
      <w:hyperlink r:id="rId13" w:history="1">
        <w:r>
          <w:rPr>
            <w:rStyle w:val="Hyperlink"/>
            <w:rFonts w:asciiTheme="minorHAnsi" w:hAnsiTheme="minorHAnsi"/>
            <w:color w:val="000000" w:themeColor="text1"/>
          </w:rPr>
          <w:t>https://cancelaria.gov.md/sites/default/files/document/attachments/771.pdf</w:t>
        </w:r>
      </w:hyperlink>
      <w:r>
        <w:rPr>
          <w:rStyle w:val="Hyperlink"/>
          <w:rFonts w:asciiTheme="minorHAnsi" w:hAnsiTheme="minorHAnsi"/>
          <w:color w:val="000000" w:themeColor="text1"/>
        </w:rPr>
        <w:t>.</w:t>
      </w:r>
      <w:r>
        <w:rPr>
          <w:rFonts w:asciiTheme="minorHAnsi" w:hAnsiTheme="minorHAnsi"/>
          <w:color w:val="000000" w:themeColor="text1"/>
        </w:rPr>
        <w:t xml:space="preserve"> </w:t>
      </w:r>
    </w:p>
  </w:footnote>
  <w:footnote w:id="17">
    <w:p w14:paraId="0EEA5C6F" w14:textId="758C0E57" w:rsidR="00142C4A" w:rsidRPr="00932B08" w:rsidRDefault="00142C4A" w:rsidP="00C12947">
      <w:pPr>
        <w:pStyle w:val="FootnoteText"/>
        <w:jc w:val="left"/>
        <w:rPr>
          <w:rFonts w:asciiTheme="minorHAnsi" w:hAnsiTheme="minorHAnsi" w:cstheme="minorHAnsi"/>
          <w:color w:val="000000" w:themeColor="text1"/>
        </w:rPr>
      </w:pPr>
      <w:r>
        <w:rPr>
          <w:rStyle w:val="FootnoteReference"/>
          <w:rFonts w:asciiTheme="minorHAnsi" w:hAnsiTheme="minorHAnsi" w:cstheme="minorHAnsi"/>
          <w:color w:val="000000" w:themeColor="text1"/>
          <w:lang w:val="ro-RO"/>
        </w:rPr>
        <w:footnoteRef/>
      </w:r>
      <w:r>
        <w:rPr>
          <w:rFonts w:asciiTheme="minorHAnsi" w:hAnsiTheme="minorHAnsi"/>
          <w:color w:val="000000" w:themeColor="text1"/>
        </w:rPr>
        <w:t xml:space="preserve"> CSE Decision no 27 of 21.06.2022. The report on the need to extend the state of emergency.</w:t>
      </w:r>
    </w:p>
  </w:footnote>
  <w:footnote w:id="18">
    <w:p w14:paraId="57E89B78" w14:textId="511CCBAB" w:rsidR="00142C4A" w:rsidRPr="00932B08" w:rsidRDefault="00142C4A" w:rsidP="00C12947">
      <w:pPr>
        <w:pStyle w:val="FootnoteText"/>
        <w:jc w:val="left"/>
        <w:rPr>
          <w:rFonts w:asciiTheme="minorHAnsi" w:hAnsiTheme="minorHAnsi" w:cstheme="minorHAnsi"/>
          <w:color w:val="000000" w:themeColor="text1"/>
        </w:rPr>
      </w:pPr>
      <w:r>
        <w:rPr>
          <w:rStyle w:val="FootnoteReference"/>
          <w:rFonts w:asciiTheme="minorHAnsi" w:hAnsiTheme="minorHAnsi" w:cstheme="minorHAnsi"/>
          <w:color w:val="000000" w:themeColor="text1"/>
          <w:lang w:val="ro-RO"/>
        </w:rPr>
        <w:footnoteRef/>
      </w:r>
      <w:r>
        <w:rPr>
          <w:rFonts w:asciiTheme="minorHAnsi" w:hAnsiTheme="minorHAnsi"/>
          <w:color w:val="000000" w:themeColor="text1"/>
        </w:rPr>
        <w:t xml:space="preserve"> </w:t>
      </w:r>
      <w:hyperlink r:id="rId14" w:history="1">
        <w:r>
          <w:rPr>
            <w:rStyle w:val="Hyperlink"/>
            <w:rFonts w:asciiTheme="minorHAnsi" w:hAnsiTheme="minorHAnsi"/>
            <w:color w:val="000000" w:themeColor="text1"/>
          </w:rPr>
          <w:t>https://www.anas.md/wp-content/uploads/2022/03/Ordin26022022.pdf</w:t>
        </w:r>
      </w:hyperlink>
      <w:r>
        <w:rPr>
          <w:rFonts w:asciiTheme="minorHAnsi" w:hAnsiTheme="minorHAnsi"/>
          <w:color w:val="000000" w:themeColor="text1"/>
        </w:rPr>
        <w:t>.</w:t>
      </w:r>
    </w:p>
  </w:footnote>
  <w:footnote w:id="19">
    <w:p w14:paraId="6658DC34" w14:textId="5933CA5C" w:rsidR="00142C4A" w:rsidRPr="00932B08" w:rsidRDefault="00142C4A" w:rsidP="00C12947">
      <w:pPr>
        <w:pStyle w:val="FootnoteText"/>
        <w:jc w:val="left"/>
        <w:rPr>
          <w:rFonts w:asciiTheme="minorHAnsi" w:hAnsiTheme="minorHAnsi" w:cstheme="minorHAnsi"/>
          <w:color w:val="000000" w:themeColor="text1"/>
        </w:rPr>
      </w:pPr>
      <w:r>
        <w:rPr>
          <w:rStyle w:val="FootnoteReference"/>
          <w:rFonts w:asciiTheme="minorHAnsi" w:hAnsiTheme="minorHAnsi" w:cstheme="minorHAnsi"/>
          <w:color w:val="000000" w:themeColor="text1"/>
          <w:lang w:val="ro-RO"/>
        </w:rPr>
        <w:footnoteRef/>
      </w:r>
      <w:r>
        <w:rPr>
          <w:rFonts w:asciiTheme="minorHAnsi" w:hAnsiTheme="minorHAnsi"/>
          <w:color w:val="000000" w:themeColor="text1"/>
        </w:rPr>
        <w:t xml:space="preserve"> </w:t>
      </w:r>
      <w:hyperlink r:id="rId15" w:history="1">
        <w:r w:rsidRPr="00BB35F3">
          <w:rPr>
            <w:rStyle w:val="Hyperlink"/>
            <w:rFonts w:asciiTheme="minorHAnsi" w:hAnsiTheme="minorHAnsi"/>
          </w:rPr>
          <w:t>https://reliefweb.int/attachments/e6a11ee4-2e5e-4495-9f35-4958a2dfeb25/REACH_MDA_Factsheet_RAC-Weekly-Needs-Monitoring_2022-12-27_EN.pdf</w:t>
        </w:r>
      </w:hyperlink>
      <w:r>
        <w:rPr>
          <w:rFonts w:asciiTheme="minorHAnsi" w:hAnsiTheme="minorHAnsi"/>
          <w:color w:val="000000" w:themeColor="text1"/>
        </w:rPr>
        <w:t xml:space="preserve">  </w:t>
      </w:r>
    </w:p>
  </w:footnote>
  <w:footnote w:id="20">
    <w:p w14:paraId="64198B33" w14:textId="6BEE9199" w:rsidR="00142C4A" w:rsidRPr="00932B08" w:rsidRDefault="00142C4A" w:rsidP="00C12947">
      <w:pPr>
        <w:pStyle w:val="FootnoteText"/>
        <w:jc w:val="left"/>
        <w:rPr>
          <w:rFonts w:asciiTheme="minorHAnsi" w:hAnsiTheme="minorHAnsi" w:cstheme="minorHAnsi"/>
          <w:color w:val="000000" w:themeColor="text1"/>
        </w:rPr>
      </w:pPr>
      <w:r>
        <w:rPr>
          <w:rStyle w:val="FootnoteReference"/>
          <w:rFonts w:asciiTheme="minorHAnsi" w:hAnsiTheme="minorHAnsi" w:cstheme="minorHAnsi"/>
          <w:color w:val="000000" w:themeColor="text1"/>
          <w:lang w:val="ro-RO"/>
        </w:rPr>
        <w:footnoteRef/>
      </w:r>
      <w:hyperlink r:id="rId16" w:history="1">
        <w:r>
          <w:rPr>
            <w:rStyle w:val="Hyperlink"/>
            <w:rFonts w:asciiTheme="minorHAnsi" w:hAnsiTheme="minorHAnsi"/>
          </w:rPr>
          <w:t>https://www.anas.md/wp-content/uploads/2023/01/REACH_MDA_Factsheet_RAC-Weekly-Needs-Monitoring_2022-12-27_RO-1.pdf</w:t>
        </w:r>
      </w:hyperlink>
      <w:r>
        <w:rPr>
          <w:rFonts w:asciiTheme="minorHAnsi" w:hAnsiTheme="minorHAnsi"/>
          <w:color w:val="000000" w:themeColor="text1"/>
        </w:rPr>
        <w:t xml:space="preserve"> </w:t>
      </w:r>
    </w:p>
  </w:footnote>
  <w:footnote w:id="21">
    <w:p w14:paraId="03AED93E" w14:textId="673AF0FB" w:rsidR="00142C4A" w:rsidRPr="00932B08" w:rsidRDefault="00142C4A" w:rsidP="00C12947">
      <w:pPr>
        <w:pStyle w:val="FootnoteText"/>
        <w:jc w:val="left"/>
        <w:rPr>
          <w:rFonts w:asciiTheme="minorHAnsi" w:hAnsiTheme="minorHAnsi" w:cstheme="minorHAnsi"/>
          <w:color w:val="000000" w:themeColor="text1"/>
        </w:rPr>
      </w:pPr>
      <w:r>
        <w:rPr>
          <w:rStyle w:val="FootnoteReference"/>
          <w:rFonts w:asciiTheme="minorHAnsi" w:hAnsiTheme="minorHAnsi" w:cstheme="minorHAnsi"/>
          <w:color w:val="000000" w:themeColor="text1"/>
          <w:lang w:val="ro-RO"/>
        </w:rPr>
        <w:footnoteRef/>
      </w:r>
      <w:r>
        <w:rPr>
          <w:rFonts w:asciiTheme="minorHAnsi" w:hAnsiTheme="minorHAnsi"/>
          <w:color w:val="000000" w:themeColor="text1"/>
        </w:rPr>
        <w:t xml:space="preserve"> </w:t>
      </w:r>
      <w:hyperlink r:id="rId17" w:history="1">
        <w:r>
          <w:rPr>
            <w:rStyle w:val="Hyperlink"/>
            <w:rFonts w:asciiTheme="minorHAnsi" w:hAnsiTheme="minorHAnsi"/>
            <w:color w:val="000000" w:themeColor="text1"/>
          </w:rPr>
          <w:t>https://reliefweb.int/report/moldova/moldova-needs-assessment-older-ukrainian-refugees-14-september-2022</w:t>
        </w:r>
      </w:hyperlink>
      <w:r>
        <w:rPr>
          <w:rStyle w:val="Hyperlink"/>
          <w:rFonts w:asciiTheme="minorHAnsi" w:hAnsiTheme="minorHAnsi"/>
          <w:color w:val="000000" w:themeColor="text1"/>
        </w:rPr>
        <w:t>.</w:t>
      </w:r>
      <w:r>
        <w:rPr>
          <w:rFonts w:asciiTheme="minorHAnsi" w:hAnsiTheme="minorHAnsi"/>
          <w:color w:val="000000" w:themeColor="text1"/>
        </w:rPr>
        <w:t xml:space="preserve"> </w:t>
      </w:r>
    </w:p>
  </w:footnote>
  <w:footnote w:id="22">
    <w:p w14:paraId="3B830C75" w14:textId="472DC4CE" w:rsidR="00142C4A" w:rsidRPr="00932B08" w:rsidRDefault="00142C4A" w:rsidP="00C12947">
      <w:pPr>
        <w:pStyle w:val="FootnoteText"/>
        <w:jc w:val="left"/>
        <w:rPr>
          <w:rFonts w:asciiTheme="minorHAnsi" w:hAnsiTheme="minorHAnsi" w:cstheme="minorHAnsi"/>
          <w:color w:val="000000" w:themeColor="text1"/>
        </w:rPr>
      </w:pPr>
      <w:r>
        <w:rPr>
          <w:rStyle w:val="FootnoteReference"/>
          <w:rFonts w:asciiTheme="minorHAnsi" w:hAnsiTheme="minorHAnsi" w:cstheme="minorHAnsi"/>
          <w:color w:val="000000" w:themeColor="text1"/>
          <w:lang w:val="ro-RO"/>
        </w:rPr>
        <w:footnoteRef/>
      </w:r>
      <w:r>
        <w:rPr>
          <w:rFonts w:asciiTheme="minorHAnsi" w:hAnsiTheme="minorHAnsi"/>
          <w:color w:val="000000" w:themeColor="text1"/>
        </w:rPr>
        <w:t xml:space="preserve"> Moldova Needs Assessment of Older Refugees, 14 September 2022, Help Age </w:t>
      </w:r>
      <w:hyperlink r:id="rId18" w:history="1">
        <w:r>
          <w:rPr>
            <w:rStyle w:val="Hyperlink"/>
            <w:rFonts w:asciiTheme="minorHAnsi" w:hAnsiTheme="minorHAnsi"/>
            <w:color w:val="000000" w:themeColor="text1"/>
          </w:rPr>
          <w:t>https://reliefweb.int/attachments/46ef0a9b-062c-4de4-b993-03c09ba17d95/Moldova%20-%20Needs%20Assessment%20of%20Older%20Refugees%20-%2014%20September%202022.pdf</w:t>
        </w:r>
      </w:hyperlink>
      <w:r>
        <w:rPr>
          <w:rStyle w:val="Hyperlink"/>
          <w:rFonts w:asciiTheme="minorHAnsi" w:hAnsiTheme="minorHAnsi"/>
          <w:color w:val="000000" w:themeColor="text1"/>
        </w:rPr>
        <w:t>.</w:t>
      </w:r>
      <w:r>
        <w:rPr>
          <w:rFonts w:asciiTheme="minorHAnsi" w:hAnsiTheme="minorHAnsi"/>
          <w:color w:val="000000" w:themeColor="text1"/>
        </w:rPr>
        <w:t xml:space="preserve"> </w:t>
      </w:r>
    </w:p>
  </w:footnote>
  <w:footnote w:id="23">
    <w:p w14:paraId="2FE7D662" w14:textId="25FDC023" w:rsidR="00142C4A" w:rsidRPr="00932B08" w:rsidRDefault="00142C4A" w:rsidP="00C12947">
      <w:pPr>
        <w:pStyle w:val="FootnoteText"/>
        <w:jc w:val="left"/>
        <w:rPr>
          <w:rFonts w:asciiTheme="minorHAnsi" w:hAnsiTheme="minorHAnsi" w:cstheme="minorHAnsi"/>
          <w:color w:val="000000" w:themeColor="text1"/>
        </w:rPr>
      </w:pPr>
      <w:r>
        <w:rPr>
          <w:rStyle w:val="FootnoteReference"/>
          <w:rFonts w:asciiTheme="minorHAnsi" w:hAnsiTheme="minorHAnsi" w:cstheme="minorHAnsi"/>
          <w:color w:val="000000" w:themeColor="text1"/>
          <w:lang w:val="ro-RO"/>
        </w:rPr>
        <w:footnoteRef/>
      </w:r>
      <w:r>
        <w:rPr>
          <w:rFonts w:asciiTheme="minorHAnsi" w:hAnsiTheme="minorHAnsi"/>
          <w:color w:val="000000" w:themeColor="text1"/>
        </w:rPr>
        <w:t xml:space="preserve"> Moldova Needs Assessment of Older Refugees, 14 September 2022, Help Age. </w:t>
      </w:r>
      <w:hyperlink r:id="rId19" w:history="1">
        <w:r>
          <w:rPr>
            <w:rStyle w:val="Hyperlink"/>
            <w:rFonts w:asciiTheme="minorHAnsi" w:hAnsiTheme="minorHAnsi"/>
            <w:color w:val="000000" w:themeColor="text1"/>
          </w:rPr>
          <w:t>https://reliefweb.int/attachments/46ef0a9b-062c-4de4-b993-03c09ba17d95/Moldova%20-%20Needs%20Assessment%20of%20Older%20Refugees%20-%2014%20September%202022.pdf</w:t>
        </w:r>
      </w:hyperlink>
      <w:r>
        <w:rPr>
          <w:rStyle w:val="Hyperlink"/>
          <w:rFonts w:asciiTheme="minorHAnsi" w:hAnsiTheme="minorHAnsi"/>
          <w:color w:val="000000" w:themeColor="text1"/>
        </w:rPr>
        <w:t>.</w:t>
      </w:r>
      <w:r>
        <w:rPr>
          <w:rFonts w:asciiTheme="minorHAnsi" w:hAnsiTheme="minorHAnsi"/>
          <w:color w:val="000000" w:themeColor="text1"/>
        </w:rPr>
        <w:t xml:space="preserve"> </w:t>
      </w:r>
    </w:p>
  </w:footnote>
  <w:footnote w:id="24">
    <w:p w14:paraId="416375FC" w14:textId="1633B05A" w:rsidR="00142C4A" w:rsidRPr="00932B08" w:rsidRDefault="00142C4A" w:rsidP="006065C9">
      <w:pPr>
        <w:pStyle w:val="FootnoteText"/>
        <w:jc w:val="left"/>
        <w:rPr>
          <w:rFonts w:asciiTheme="minorHAnsi" w:hAnsiTheme="minorHAnsi" w:cstheme="minorHAnsi"/>
          <w:color w:val="000000" w:themeColor="text1"/>
        </w:rPr>
      </w:pPr>
      <w:r>
        <w:rPr>
          <w:rStyle w:val="FootnoteReference"/>
          <w:rFonts w:asciiTheme="minorHAnsi" w:hAnsiTheme="minorHAnsi" w:cstheme="minorHAnsi"/>
          <w:color w:val="000000" w:themeColor="text1"/>
          <w:lang w:val="ro-RO"/>
        </w:rPr>
        <w:footnoteRef/>
      </w:r>
      <w:r>
        <w:rPr>
          <w:rFonts w:asciiTheme="minorHAnsi" w:hAnsiTheme="minorHAnsi"/>
          <w:color w:val="000000" w:themeColor="text1"/>
        </w:rPr>
        <w:t xml:space="preserve"> CSE Decision no</w:t>
      </w:r>
      <w:r w:rsidR="008E6F80">
        <w:rPr>
          <w:rFonts w:asciiTheme="minorHAnsi" w:hAnsiTheme="minorHAnsi"/>
          <w:color w:val="000000" w:themeColor="text1"/>
        </w:rPr>
        <w:t>.</w:t>
      </w:r>
      <w:r>
        <w:rPr>
          <w:rFonts w:asciiTheme="minorHAnsi" w:hAnsiTheme="minorHAnsi"/>
          <w:color w:val="000000" w:themeColor="text1"/>
        </w:rPr>
        <w:t xml:space="preserve"> 53/05.12.2022, amended by Decision no 55 of December 22, 2022. </w:t>
      </w:r>
      <w:hyperlink r:id="rId20" w:history="1">
        <w:r>
          <w:rPr>
            <w:rStyle w:val="Hyperlink"/>
            <w:rFonts w:asciiTheme="minorHAnsi" w:hAnsiTheme="minorHAnsi"/>
            <w:color w:val="000000" w:themeColor="text1"/>
          </w:rPr>
          <w:t>https://gov.md/sites/default/files/document/attachments/modificat_dispozitia_cse_nr._53_d_55.pdf.</w:t>
        </w:r>
      </w:hyperlink>
      <w:r>
        <w:rPr>
          <w:rStyle w:val="Hyperlink"/>
          <w:rFonts w:asciiTheme="minorHAnsi" w:hAnsiTheme="minorHAnsi"/>
          <w:color w:val="000000" w:themeColor="text1"/>
        </w:rPr>
        <w:t>.</w:t>
      </w:r>
      <w:r>
        <w:rPr>
          <w:rFonts w:asciiTheme="minorHAnsi" w:hAnsiTheme="minorHAnsi"/>
          <w:color w:val="000000" w:themeColor="text1"/>
        </w:rPr>
        <w:t xml:space="preserve"> </w:t>
      </w:r>
    </w:p>
  </w:footnote>
  <w:footnote w:id="25">
    <w:p w14:paraId="6119F4EC" w14:textId="79599E43" w:rsidR="00142C4A" w:rsidRPr="00932B08" w:rsidRDefault="00142C4A" w:rsidP="008A4459">
      <w:pPr>
        <w:pStyle w:val="FootnoteText"/>
        <w:jc w:val="left"/>
        <w:rPr>
          <w:rFonts w:asciiTheme="minorHAnsi" w:hAnsiTheme="minorHAnsi" w:cstheme="minorHAnsi"/>
          <w:color w:val="000000" w:themeColor="text1"/>
        </w:rPr>
      </w:pPr>
      <w:r>
        <w:rPr>
          <w:rStyle w:val="FootnoteReference"/>
          <w:rFonts w:asciiTheme="minorHAnsi" w:hAnsiTheme="minorHAnsi" w:cstheme="minorHAnsi"/>
          <w:color w:val="000000" w:themeColor="text1"/>
          <w:lang w:val="ro-RO"/>
        </w:rPr>
        <w:footnoteRef/>
      </w:r>
      <w:r>
        <w:rPr>
          <w:rFonts w:asciiTheme="minorHAnsi" w:hAnsiTheme="minorHAnsi"/>
          <w:color w:val="000000" w:themeColor="text1"/>
        </w:rPr>
        <w:t xml:space="preserve"> Point 3, CSE Decision no</w:t>
      </w:r>
      <w:r>
        <w:rPr>
          <w:rFonts w:asciiTheme="minorHAnsi" w:hAnsiTheme="minorHAnsi"/>
          <w:color w:val="000000" w:themeColor="text1"/>
          <w:lang w:val="en-GB"/>
        </w:rPr>
        <w:t>.</w:t>
      </w:r>
      <w:r>
        <w:rPr>
          <w:rFonts w:asciiTheme="minorHAnsi" w:hAnsiTheme="minorHAnsi"/>
          <w:color w:val="000000" w:themeColor="text1"/>
        </w:rPr>
        <w:t xml:space="preserve"> 3 of 27.02.2022.</w:t>
      </w:r>
    </w:p>
  </w:footnote>
  <w:footnote w:id="26">
    <w:p w14:paraId="3BD5F965" w14:textId="7E1975DC" w:rsidR="00142C4A" w:rsidRPr="00932B08" w:rsidRDefault="00142C4A" w:rsidP="00886B37">
      <w:pPr>
        <w:pStyle w:val="FootnoteText"/>
        <w:jc w:val="left"/>
        <w:rPr>
          <w:rFonts w:asciiTheme="minorHAnsi" w:hAnsiTheme="minorHAnsi" w:cstheme="minorHAnsi"/>
          <w:color w:val="000000" w:themeColor="text1"/>
        </w:rPr>
      </w:pPr>
      <w:r>
        <w:rPr>
          <w:rStyle w:val="FootnoteReference"/>
          <w:rFonts w:asciiTheme="minorHAnsi" w:hAnsiTheme="minorHAnsi" w:cstheme="minorHAnsi"/>
          <w:color w:val="000000" w:themeColor="text1"/>
          <w:lang w:val="ro-RO"/>
        </w:rPr>
        <w:footnoteRef/>
      </w:r>
      <w:r>
        <w:rPr>
          <w:rFonts w:asciiTheme="minorHAnsi" w:hAnsiTheme="minorHAnsi"/>
          <w:color w:val="000000" w:themeColor="text1"/>
        </w:rPr>
        <w:t xml:space="preserve"> Point 8, CSE Decision no</w:t>
      </w:r>
      <w:r>
        <w:rPr>
          <w:rFonts w:asciiTheme="minorHAnsi" w:hAnsiTheme="minorHAnsi"/>
          <w:color w:val="000000" w:themeColor="text1"/>
          <w:lang w:val="en-GB"/>
        </w:rPr>
        <w:t>.</w:t>
      </w:r>
      <w:r>
        <w:rPr>
          <w:rFonts w:asciiTheme="minorHAnsi" w:hAnsiTheme="minorHAnsi"/>
          <w:color w:val="000000" w:themeColor="text1"/>
        </w:rPr>
        <w:t xml:space="preserve"> 18 of 28.04.2022.</w:t>
      </w:r>
    </w:p>
  </w:footnote>
  <w:footnote w:id="27">
    <w:p w14:paraId="1ACD749B" w14:textId="31CB6D23" w:rsidR="00142C4A" w:rsidRPr="00932B08" w:rsidRDefault="00142C4A" w:rsidP="008A4459">
      <w:pPr>
        <w:pStyle w:val="FootnoteText"/>
        <w:jc w:val="left"/>
        <w:rPr>
          <w:rFonts w:asciiTheme="minorHAnsi" w:hAnsiTheme="minorHAnsi" w:cstheme="minorHAnsi"/>
          <w:color w:val="000000" w:themeColor="text1"/>
        </w:rPr>
      </w:pPr>
      <w:r>
        <w:rPr>
          <w:rStyle w:val="FootnoteReference"/>
          <w:rFonts w:asciiTheme="minorHAnsi" w:hAnsiTheme="minorHAnsi" w:cstheme="minorHAnsi"/>
          <w:color w:val="000000" w:themeColor="text1"/>
          <w:lang w:val="ro-RO"/>
        </w:rPr>
        <w:footnoteRef/>
      </w:r>
      <w:r>
        <w:rPr>
          <w:rFonts w:asciiTheme="minorHAnsi" w:hAnsiTheme="minorHAnsi"/>
          <w:color w:val="000000" w:themeColor="text1"/>
        </w:rPr>
        <w:t xml:space="preserve"> CSE Decision no</w:t>
      </w:r>
      <w:r>
        <w:rPr>
          <w:rFonts w:asciiTheme="minorHAnsi" w:hAnsiTheme="minorHAnsi"/>
          <w:color w:val="000000" w:themeColor="text1"/>
          <w:lang w:val="en-GB"/>
        </w:rPr>
        <w:t>.</w:t>
      </w:r>
      <w:r>
        <w:rPr>
          <w:rFonts w:asciiTheme="minorHAnsi" w:hAnsiTheme="minorHAnsi"/>
          <w:color w:val="000000" w:themeColor="text1"/>
        </w:rPr>
        <w:t xml:space="preserve"> 12 of 25.03.2022.</w:t>
      </w:r>
    </w:p>
  </w:footnote>
  <w:footnote w:id="28">
    <w:p w14:paraId="56FF1AC6" w14:textId="6426A710" w:rsidR="00142C4A" w:rsidRPr="00932B08" w:rsidRDefault="00142C4A" w:rsidP="008A4459">
      <w:pPr>
        <w:pStyle w:val="FootnoteText"/>
        <w:rPr>
          <w:rFonts w:asciiTheme="minorHAnsi" w:hAnsiTheme="minorHAnsi" w:cstheme="minorHAnsi"/>
        </w:rPr>
      </w:pPr>
      <w:r>
        <w:rPr>
          <w:rStyle w:val="FootnoteReference"/>
          <w:rFonts w:asciiTheme="minorHAnsi" w:hAnsiTheme="minorHAnsi" w:cstheme="minorHAnsi"/>
          <w:lang w:val="ro-RO"/>
        </w:rPr>
        <w:footnoteRef/>
      </w:r>
      <w:r>
        <w:rPr>
          <w:rFonts w:asciiTheme="minorHAnsi" w:hAnsiTheme="minorHAnsi"/>
        </w:rPr>
        <w:t xml:space="preserve"> CSE </w:t>
      </w:r>
      <w:r w:rsidRPr="0051536F">
        <w:rPr>
          <w:rFonts w:asciiTheme="minorHAnsi" w:hAnsiTheme="minorHAnsi"/>
        </w:rPr>
        <w:t>Decision no</w:t>
      </w:r>
      <w:r w:rsidRPr="0051536F">
        <w:rPr>
          <w:rFonts w:asciiTheme="minorHAnsi" w:hAnsiTheme="minorHAnsi"/>
          <w:lang w:val="en-GB"/>
        </w:rPr>
        <w:t>.</w:t>
      </w:r>
      <w:r>
        <w:rPr>
          <w:rFonts w:asciiTheme="minorHAnsi" w:hAnsiTheme="minorHAnsi"/>
        </w:rPr>
        <w:t xml:space="preserve"> 55 of 22.12.2022.</w:t>
      </w:r>
    </w:p>
  </w:footnote>
  <w:footnote w:id="29">
    <w:p w14:paraId="713A1526" w14:textId="07C0424C" w:rsidR="00142C4A" w:rsidRPr="00932B08" w:rsidRDefault="00142C4A" w:rsidP="00C12947">
      <w:pPr>
        <w:pStyle w:val="FootnoteText"/>
        <w:jc w:val="left"/>
        <w:rPr>
          <w:rFonts w:asciiTheme="minorHAnsi" w:hAnsiTheme="minorHAnsi" w:cstheme="minorHAnsi"/>
          <w:color w:val="000000" w:themeColor="text1"/>
        </w:rPr>
      </w:pPr>
      <w:r>
        <w:rPr>
          <w:rStyle w:val="FootnoteReference"/>
          <w:rFonts w:asciiTheme="minorHAnsi" w:hAnsiTheme="minorHAnsi" w:cstheme="minorHAnsi"/>
          <w:color w:val="000000" w:themeColor="text1"/>
          <w:lang w:val="ro-RO"/>
        </w:rPr>
        <w:footnoteRef/>
      </w:r>
      <w:r>
        <w:rPr>
          <w:rFonts w:asciiTheme="minorHAnsi" w:hAnsiTheme="minorHAnsi"/>
          <w:color w:val="000000" w:themeColor="text1"/>
        </w:rPr>
        <w:t xml:space="preserve"> </w:t>
      </w:r>
      <w:hyperlink r:id="rId21" w:history="1">
        <w:r>
          <w:rPr>
            <w:rStyle w:val="Hyperlink"/>
            <w:rFonts w:asciiTheme="minorHAnsi" w:hAnsiTheme="minorHAnsi"/>
            <w:color w:val="000000" w:themeColor="text1"/>
          </w:rPr>
          <w:t>https://www.anas.md/wp-content/uploads/2022/10/Round-01.-REACH_MDA_Factsheet_RAC-Weekly-Needs-Monitoring_2022-03-14_RO.pdf</w:t>
        </w:r>
      </w:hyperlink>
      <w:r>
        <w:rPr>
          <w:rStyle w:val="Hyperlink"/>
          <w:rFonts w:asciiTheme="minorHAnsi" w:hAnsiTheme="minorHAnsi"/>
          <w:color w:val="000000" w:themeColor="text1"/>
        </w:rPr>
        <w:t>.</w:t>
      </w:r>
      <w:r>
        <w:rPr>
          <w:rFonts w:asciiTheme="minorHAnsi" w:hAnsiTheme="minorHAnsi"/>
          <w:color w:val="000000" w:themeColor="text1"/>
        </w:rPr>
        <w:t xml:space="preserve"> </w:t>
      </w:r>
    </w:p>
  </w:footnote>
  <w:footnote w:id="30">
    <w:p w14:paraId="4A6A627D" w14:textId="257E5D4B" w:rsidR="00142C4A" w:rsidRPr="00932B08" w:rsidRDefault="00142C4A" w:rsidP="00C12947">
      <w:pPr>
        <w:pStyle w:val="FootnoteText"/>
        <w:jc w:val="left"/>
        <w:rPr>
          <w:rFonts w:asciiTheme="minorHAnsi" w:hAnsiTheme="minorHAnsi" w:cstheme="minorHAnsi"/>
          <w:color w:val="000000" w:themeColor="text1"/>
        </w:rPr>
      </w:pPr>
      <w:r>
        <w:rPr>
          <w:rStyle w:val="FootnoteReference"/>
          <w:rFonts w:asciiTheme="minorHAnsi" w:hAnsiTheme="minorHAnsi" w:cstheme="minorHAnsi"/>
          <w:color w:val="000000" w:themeColor="text1"/>
          <w:lang w:val="ro-RO"/>
        </w:rPr>
        <w:footnoteRef/>
      </w:r>
      <w:r>
        <w:rPr>
          <w:rFonts w:asciiTheme="minorHAnsi" w:hAnsiTheme="minorHAnsi"/>
          <w:color w:val="000000" w:themeColor="text1"/>
        </w:rPr>
        <w:t xml:space="preserve"> </w:t>
      </w:r>
      <w:hyperlink r:id="rId22" w:history="1">
        <w:r>
          <w:rPr>
            <w:rStyle w:val="Hyperlink"/>
            <w:rFonts w:asciiTheme="minorHAnsi" w:hAnsiTheme="minorHAnsi"/>
            <w:color w:val="000000" w:themeColor="text1"/>
          </w:rPr>
          <w:t>https://www.anas.md/wp-content/uploads/2022/10/Round-17.-REACH_MDA_Factsheet_RAC-Weekly-Needs-Monitoring_2022-07-11_RO.pdf</w:t>
        </w:r>
      </w:hyperlink>
      <w:r>
        <w:rPr>
          <w:rStyle w:val="Hyperlink"/>
          <w:rFonts w:asciiTheme="minorHAnsi" w:hAnsiTheme="minorHAnsi"/>
          <w:color w:val="000000" w:themeColor="text1"/>
        </w:rPr>
        <w:t>.</w:t>
      </w:r>
      <w:r>
        <w:rPr>
          <w:rFonts w:asciiTheme="minorHAnsi" w:hAnsiTheme="minorHAnsi"/>
          <w:color w:val="000000" w:themeColor="text1"/>
        </w:rPr>
        <w:t xml:space="preserve"> </w:t>
      </w:r>
    </w:p>
  </w:footnote>
  <w:footnote w:id="31">
    <w:p w14:paraId="6D3CD184" w14:textId="66DA73CC" w:rsidR="00142C4A" w:rsidRPr="00932B08" w:rsidRDefault="00142C4A" w:rsidP="00C12947">
      <w:pPr>
        <w:pStyle w:val="FootnoteText"/>
        <w:jc w:val="left"/>
        <w:rPr>
          <w:rFonts w:asciiTheme="minorHAnsi" w:hAnsiTheme="minorHAnsi" w:cstheme="minorHAnsi"/>
          <w:color w:val="000000" w:themeColor="text1"/>
        </w:rPr>
      </w:pPr>
      <w:r>
        <w:rPr>
          <w:rStyle w:val="FootnoteReference"/>
          <w:rFonts w:asciiTheme="minorHAnsi" w:hAnsiTheme="minorHAnsi" w:cstheme="minorHAnsi"/>
          <w:color w:val="000000" w:themeColor="text1"/>
          <w:lang w:val="ro-RO"/>
        </w:rPr>
        <w:footnoteRef/>
      </w:r>
      <w:r>
        <w:rPr>
          <w:rFonts w:asciiTheme="minorHAnsi" w:hAnsiTheme="minorHAnsi"/>
          <w:color w:val="000000" w:themeColor="text1"/>
        </w:rPr>
        <w:t xml:space="preserve"> </w:t>
      </w:r>
      <w:hyperlink r:id="rId23" w:history="1">
        <w:r>
          <w:rPr>
            <w:rStyle w:val="Hyperlink"/>
            <w:rFonts w:asciiTheme="minorHAnsi" w:hAnsiTheme="minorHAnsi"/>
            <w:color w:val="000000" w:themeColor="text1"/>
          </w:rPr>
          <w:t>https://reliefweb.int/report/moldova/moldova-refugee-accommodation-centre-rac-weekly-needs-monitoring-update-27122022-enro</w:t>
        </w:r>
      </w:hyperlink>
      <w:r>
        <w:rPr>
          <w:rStyle w:val="Hyperlink"/>
          <w:rFonts w:asciiTheme="minorHAnsi" w:hAnsiTheme="minorHAnsi"/>
          <w:color w:val="000000" w:themeColor="text1"/>
        </w:rPr>
        <w:t>.</w:t>
      </w:r>
      <w:r>
        <w:rPr>
          <w:rFonts w:asciiTheme="minorHAnsi" w:hAnsiTheme="minorHAnsi"/>
          <w:color w:val="000000" w:themeColor="text1"/>
        </w:rPr>
        <w:t xml:space="preserve"> </w:t>
      </w:r>
    </w:p>
  </w:footnote>
  <w:footnote w:id="32">
    <w:p w14:paraId="1A913719" w14:textId="0A346067" w:rsidR="00142C4A" w:rsidRPr="00932B08" w:rsidRDefault="00142C4A" w:rsidP="00886B37">
      <w:pPr>
        <w:pStyle w:val="FootnoteText"/>
        <w:jc w:val="left"/>
        <w:rPr>
          <w:rFonts w:asciiTheme="minorHAnsi" w:hAnsiTheme="minorHAnsi" w:cstheme="minorHAnsi"/>
        </w:rPr>
      </w:pPr>
      <w:r>
        <w:rPr>
          <w:rStyle w:val="FootnoteReference"/>
          <w:rFonts w:asciiTheme="minorHAnsi" w:hAnsiTheme="minorHAnsi" w:cstheme="minorHAnsi"/>
          <w:lang w:val="ro-RO"/>
        </w:rPr>
        <w:footnoteRef/>
      </w:r>
      <w:r>
        <w:rPr>
          <w:rFonts w:asciiTheme="minorHAnsi" w:hAnsiTheme="minorHAnsi"/>
        </w:rPr>
        <w:t xml:space="preserve"> UN CRPD Committee 27th Session Report. </w:t>
      </w:r>
      <w:hyperlink r:id="rId24" w:history="1">
        <w:r>
          <w:rPr>
            <w:rStyle w:val="Hyperlink"/>
            <w:rFonts w:asciiTheme="minorHAnsi" w:hAnsiTheme="minorHAnsi"/>
          </w:rPr>
          <w:t>https://www.ohchr.org/sites/default/files/documents/hrbodies/crpd/statements/2022-09-09/Situation-of-persons-with-disabilitie-in-Ukraine-in-CRPD-27th-session-Report.docx</w:t>
        </w:r>
      </w:hyperlink>
      <w:r>
        <w:rPr>
          <w:rStyle w:val="Hyperlink"/>
          <w:rFonts w:asciiTheme="minorHAnsi" w:hAnsiTheme="minorHAnsi"/>
        </w:rPr>
        <w:t>.</w:t>
      </w:r>
      <w:r>
        <w:rPr>
          <w:rFonts w:asciiTheme="minorHAnsi" w:hAnsiTheme="minorHAnsi"/>
        </w:rPr>
        <w:t xml:space="preserve"> </w:t>
      </w:r>
    </w:p>
  </w:footnote>
  <w:footnote w:id="33">
    <w:p w14:paraId="5E33A0A6" w14:textId="19F87B9C" w:rsidR="00142C4A" w:rsidRPr="00932B08" w:rsidRDefault="00142C4A" w:rsidP="009F52CE">
      <w:pPr>
        <w:pStyle w:val="FootnoteText"/>
        <w:jc w:val="left"/>
        <w:rPr>
          <w:rFonts w:asciiTheme="minorHAnsi" w:hAnsiTheme="minorHAnsi" w:cstheme="minorHAnsi"/>
          <w:color w:val="000000" w:themeColor="text1"/>
        </w:rPr>
      </w:pPr>
      <w:r>
        <w:rPr>
          <w:rStyle w:val="FootnoteReference"/>
          <w:rFonts w:asciiTheme="minorHAnsi" w:hAnsiTheme="minorHAnsi" w:cstheme="minorHAnsi"/>
          <w:color w:val="000000" w:themeColor="text1"/>
          <w:lang w:val="ro-RO"/>
        </w:rPr>
        <w:footnoteRef/>
      </w:r>
      <w:r>
        <w:rPr>
          <w:rFonts w:asciiTheme="minorHAnsi" w:hAnsiTheme="minorHAnsi"/>
          <w:color w:val="000000" w:themeColor="text1"/>
        </w:rPr>
        <w:t xml:space="preserve"> Profiles, Needs &amp; Intentions of Refugees from Ukraine (Mai-August 2022). </w:t>
      </w:r>
      <w:hyperlink r:id="rId25" w:history="1">
        <w:r>
          <w:rPr>
            <w:rStyle w:val="Hyperlink"/>
            <w:rFonts w:asciiTheme="minorHAnsi" w:hAnsiTheme="minorHAnsi"/>
            <w:color w:val="000000" w:themeColor="text1"/>
          </w:rPr>
          <w:t>https://data.unhcr.org/en/dataviz/250?sv=0&amp;geo=680</w:t>
        </w:r>
      </w:hyperlink>
      <w:r>
        <w:rPr>
          <w:rStyle w:val="Hyperlink"/>
          <w:rFonts w:asciiTheme="minorHAnsi" w:hAnsiTheme="minorHAnsi"/>
          <w:color w:val="000000" w:themeColor="text1"/>
        </w:rPr>
        <w:t xml:space="preserve">. </w:t>
      </w:r>
    </w:p>
  </w:footnote>
  <w:footnote w:id="34">
    <w:p w14:paraId="5F782B36" w14:textId="0406D1F8" w:rsidR="00142C4A" w:rsidRPr="00932B08" w:rsidRDefault="00142C4A" w:rsidP="00C12947">
      <w:pPr>
        <w:pStyle w:val="FootnoteText"/>
        <w:jc w:val="left"/>
        <w:rPr>
          <w:rFonts w:asciiTheme="minorHAnsi" w:hAnsiTheme="minorHAnsi" w:cstheme="minorHAnsi"/>
          <w:color w:val="000000" w:themeColor="text1"/>
        </w:rPr>
      </w:pPr>
      <w:r>
        <w:rPr>
          <w:rStyle w:val="FootnoteReference"/>
          <w:rFonts w:asciiTheme="minorHAnsi" w:hAnsiTheme="minorHAnsi" w:cstheme="minorHAnsi"/>
          <w:color w:val="000000" w:themeColor="text1"/>
          <w:lang w:val="ro-RO"/>
        </w:rPr>
        <w:footnoteRef/>
      </w:r>
      <w:r>
        <w:rPr>
          <w:rFonts w:asciiTheme="minorHAnsi" w:hAnsiTheme="minorHAnsi"/>
          <w:color w:val="000000" w:themeColor="text1"/>
        </w:rPr>
        <w:t xml:space="preserve"> Point 7, CSE Decision no 4 of 01.03.2022.</w:t>
      </w:r>
    </w:p>
  </w:footnote>
  <w:footnote w:id="35">
    <w:p w14:paraId="6633C3BA" w14:textId="7421D3D0" w:rsidR="00142C4A" w:rsidRPr="00932B08" w:rsidRDefault="00142C4A" w:rsidP="00C12947">
      <w:pPr>
        <w:pStyle w:val="FootnoteText"/>
        <w:jc w:val="left"/>
        <w:rPr>
          <w:rFonts w:asciiTheme="minorHAnsi" w:hAnsiTheme="minorHAnsi" w:cstheme="minorHAnsi"/>
          <w:color w:val="000000" w:themeColor="text1"/>
        </w:rPr>
      </w:pPr>
      <w:r>
        <w:rPr>
          <w:rStyle w:val="FootnoteReference"/>
          <w:rFonts w:asciiTheme="minorHAnsi" w:hAnsiTheme="minorHAnsi" w:cstheme="minorHAnsi"/>
          <w:color w:val="000000" w:themeColor="text1"/>
          <w:lang w:val="ro-RO"/>
        </w:rPr>
        <w:footnoteRef/>
      </w:r>
      <w:r>
        <w:rPr>
          <w:rFonts w:asciiTheme="minorHAnsi" w:hAnsiTheme="minorHAnsi"/>
          <w:color w:val="000000" w:themeColor="text1"/>
        </w:rPr>
        <w:t xml:space="preserve"> </w:t>
      </w:r>
      <w:hyperlink r:id="rId26" w:history="1">
        <w:r>
          <w:rPr>
            <w:rStyle w:val="Hyperlink"/>
            <w:rFonts w:asciiTheme="minorHAnsi" w:hAnsiTheme="minorHAnsi"/>
            <w:color w:val="000000" w:themeColor="text1"/>
          </w:rPr>
          <w:t>https://www.anofm.md/index.php/ro/node/20103</w:t>
        </w:r>
      </w:hyperlink>
      <w:r>
        <w:rPr>
          <w:rStyle w:val="Hyperlink"/>
          <w:rFonts w:asciiTheme="minorHAnsi" w:hAnsiTheme="minorHAnsi"/>
          <w:color w:val="000000" w:themeColor="text1"/>
        </w:rPr>
        <w:t>.</w:t>
      </w:r>
      <w:r>
        <w:rPr>
          <w:rFonts w:asciiTheme="minorHAnsi" w:hAnsiTheme="minorHAnsi"/>
          <w:color w:val="000000" w:themeColor="text1"/>
        </w:rPr>
        <w:t xml:space="preserve"> </w:t>
      </w:r>
    </w:p>
  </w:footnote>
  <w:footnote w:id="36">
    <w:p w14:paraId="5B674349" w14:textId="1573B697" w:rsidR="00142C4A" w:rsidRPr="00932B08" w:rsidRDefault="00142C4A" w:rsidP="00F04627">
      <w:pPr>
        <w:pStyle w:val="FootnoteText"/>
        <w:jc w:val="left"/>
        <w:rPr>
          <w:rFonts w:asciiTheme="minorHAnsi" w:hAnsiTheme="minorHAnsi" w:cstheme="minorHAnsi"/>
          <w:color w:val="000000" w:themeColor="text1"/>
        </w:rPr>
      </w:pPr>
      <w:r>
        <w:rPr>
          <w:rStyle w:val="FootnoteReference"/>
          <w:rFonts w:asciiTheme="minorHAnsi" w:hAnsiTheme="minorHAnsi" w:cstheme="minorHAnsi"/>
          <w:color w:val="000000" w:themeColor="text1"/>
          <w:lang w:val="ro-RO"/>
        </w:rPr>
        <w:footnoteRef/>
      </w:r>
      <w:hyperlink r:id="rId27" w:history="1">
        <w:r>
          <w:rPr>
            <w:rStyle w:val="Hyperlink"/>
            <w:rFonts w:asciiTheme="minorHAnsi" w:hAnsiTheme="minorHAnsi"/>
            <w:color w:val="000000" w:themeColor="text1"/>
          </w:rPr>
          <w:t>https://reliefweb.int/attachments/945f074b-a955-4cbc-9bb3-aec92b3e821b/UNHCR_%20CWG%20meeting_Cash%20Programme%20for%20refugees.pdf</w:t>
        </w:r>
      </w:hyperlink>
      <w:r>
        <w:rPr>
          <w:rFonts w:asciiTheme="minorHAnsi" w:hAnsiTheme="minorHAnsi"/>
          <w:color w:val="000000" w:themeColor="text1"/>
        </w:rPr>
        <w:t>.</w:t>
      </w:r>
    </w:p>
  </w:footnote>
  <w:footnote w:id="37">
    <w:p w14:paraId="1FA28F34" w14:textId="0026785B" w:rsidR="00142C4A" w:rsidRPr="00932B08" w:rsidRDefault="00142C4A" w:rsidP="00C12947">
      <w:pPr>
        <w:pStyle w:val="FootnoteText"/>
        <w:jc w:val="left"/>
        <w:rPr>
          <w:rFonts w:asciiTheme="minorHAnsi" w:hAnsiTheme="minorHAnsi" w:cstheme="minorHAnsi"/>
          <w:color w:val="000000" w:themeColor="text1"/>
        </w:rPr>
      </w:pPr>
      <w:r>
        <w:rPr>
          <w:rStyle w:val="FootnoteReference"/>
          <w:rFonts w:asciiTheme="minorHAnsi" w:hAnsiTheme="minorHAnsi" w:cstheme="minorHAnsi"/>
          <w:color w:val="000000" w:themeColor="text1"/>
          <w:lang w:val="ro-RO"/>
        </w:rPr>
        <w:footnoteRef/>
      </w:r>
      <w:r>
        <w:rPr>
          <w:rFonts w:asciiTheme="minorHAnsi" w:hAnsiTheme="minorHAnsi"/>
          <w:color w:val="000000" w:themeColor="text1"/>
        </w:rPr>
        <w:t xml:space="preserve"> </w:t>
      </w:r>
      <w:hyperlink r:id="rId28" w:history="1">
        <w:r>
          <w:rPr>
            <w:rStyle w:val="Hyperlink"/>
            <w:rFonts w:asciiTheme="minorHAnsi" w:hAnsiTheme="minorHAnsi"/>
            <w:color w:val="000000" w:themeColor="text1"/>
          </w:rPr>
          <w:t>https://cnas.gov.md/doc.php?l=ro&amp;idc=244&amp;id=6122&amp;t=/Statistica/INFORMATIE-privind-beneficiarii-de-pensii-alocatii-sociale-de-stat-si-indemnizatii-adresate-familiilor-cu-copii-aflati-la-evidenta-Casei-Nationale-de-Asigurari-Sociale-la-situatia-de-01012023</w:t>
        </w:r>
      </w:hyperlink>
      <w:r>
        <w:rPr>
          <w:rStyle w:val="Hyperlink"/>
          <w:rFonts w:asciiTheme="minorHAnsi" w:hAnsiTheme="minorHAnsi"/>
          <w:color w:val="000000" w:themeColor="text1"/>
        </w:rPr>
        <w:t>.</w:t>
      </w:r>
      <w:r>
        <w:rPr>
          <w:rFonts w:asciiTheme="minorHAnsi" w:hAnsiTheme="minorHAnsi"/>
          <w:color w:val="000000" w:themeColor="text1"/>
        </w:rPr>
        <w:t xml:space="preserve"> </w:t>
      </w:r>
    </w:p>
  </w:footnote>
  <w:footnote w:id="38">
    <w:p w14:paraId="4D8E8D8A" w14:textId="242A0691" w:rsidR="00142C4A" w:rsidRPr="00932B08" w:rsidRDefault="00142C4A" w:rsidP="00482089">
      <w:pPr>
        <w:pStyle w:val="FootnoteText"/>
        <w:jc w:val="left"/>
        <w:rPr>
          <w:rFonts w:asciiTheme="minorHAnsi" w:hAnsiTheme="minorHAnsi" w:cstheme="minorHAnsi"/>
          <w:color w:val="000000" w:themeColor="text1"/>
        </w:rPr>
      </w:pPr>
      <w:r>
        <w:rPr>
          <w:rStyle w:val="FootnoteReference"/>
          <w:rFonts w:asciiTheme="minorHAnsi" w:hAnsiTheme="minorHAnsi" w:cstheme="minorHAnsi"/>
          <w:color w:val="000000" w:themeColor="text1"/>
          <w:lang w:val="ro-RO"/>
        </w:rPr>
        <w:footnoteRef/>
      </w:r>
      <w:r>
        <w:rPr>
          <w:rFonts w:asciiTheme="minorHAnsi" w:hAnsiTheme="minorHAnsi"/>
          <w:color w:val="000000" w:themeColor="text1"/>
        </w:rPr>
        <w:t xml:space="preserve"> Point 20, CSE Decision no</w:t>
      </w:r>
      <w:r>
        <w:rPr>
          <w:rFonts w:asciiTheme="minorHAnsi" w:hAnsiTheme="minorHAnsi"/>
          <w:color w:val="000000" w:themeColor="text1"/>
          <w:lang w:val="en-GB"/>
        </w:rPr>
        <w:t>.</w:t>
      </w:r>
      <w:r>
        <w:rPr>
          <w:rFonts w:asciiTheme="minorHAnsi" w:hAnsiTheme="minorHAnsi"/>
          <w:color w:val="000000" w:themeColor="text1"/>
        </w:rPr>
        <w:t xml:space="preserve"> 2 of 25.02.2022.</w:t>
      </w:r>
    </w:p>
  </w:footnote>
  <w:footnote w:id="39">
    <w:p w14:paraId="1F3D078E" w14:textId="7B4AA97C" w:rsidR="00142C4A" w:rsidRPr="00932B08" w:rsidRDefault="00142C4A" w:rsidP="00482089">
      <w:pPr>
        <w:pStyle w:val="FootnoteText"/>
        <w:jc w:val="left"/>
        <w:rPr>
          <w:rFonts w:asciiTheme="minorHAnsi" w:hAnsiTheme="minorHAnsi" w:cstheme="minorHAnsi"/>
          <w:color w:val="000000" w:themeColor="text1"/>
        </w:rPr>
      </w:pPr>
      <w:r>
        <w:rPr>
          <w:rStyle w:val="FootnoteReference"/>
          <w:rFonts w:asciiTheme="minorHAnsi" w:hAnsiTheme="minorHAnsi" w:cstheme="minorHAnsi"/>
          <w:color w:val="000000" w:themeColor="text1"/>
          <w:lang w:val="ro-RO"/>
        </w:rPr>
        <w:footnoteRef/>
      </w:r>
      <w:r>
        <w:rPr>
          <w:rFonts w:asciiTheme="minorHAnsi" w:hAnsiTheme="minorHAnsi"/>
          <w:color w:val="000000" w:themeColor="text1"/>
        </w:rPr>
        <w:t xml:space="preserve"> CSE Decision no</w:t>
      </w:r>
      <w:r>
        <w:rPr>
          <w:rFonts w:asciiTheme="minorHAnsi" w:hAnsiTheme="minorHAnsi"/>
          <w:color w:val="000000" w:themeColor="text1"/>
          <w:lang w:val="en-GB"/>
        </w:rPr>
        <w:t>.</w:t>
      </w:r>
      <w:r>
        <w:rPr>
          <w:rFonts w:asciiTheme="minorHAnsi" w:hAnsiTheme="minorHAnsi"/>
          <w:color w:val="000000" w:themeColor="text1"/>
        </w:rPr>
        <w:t xml:space="preserve"> 14 of 14.04.2022.</w:t>
      </w:r>
    </w:p>
  </w:footnote>
  <w:footnote w:id="40">
    <w:p w14:paraId="1F3F6359" w14:textId="7A54FED1" w:rsidR="00142C4A" w:rsidRPr="00932B08" w:rsidRDefault="00142C4A" w:rsidP="009C799B">
      <w:pPr>
        <w:pStyle w:val="FootnoteText"/>
        <w:jc w:val="left"/>
        <w:rPr>
          <w:rFonts w:asciiTheme="minorHAnsi" w:hAnsiTheme="minorHAnsi" w:cstheme="minorHAnsi"/>
        </w:rPr>
      </w:pPr>
      <w:r>
        <w:rPr>
          <w:rStyle w:val="FootnoteReference"/>
          <w:rFonts w:asciiTheme="minorHAnsi" w:hAnsiTheme="minorHAnsi" w:cstheme="minorHAnsi"/>
          <w:lang w:val="ro-RO"/>
        </w:rPr>
        <w:footnoteRef/>
      </w:r>
      <w:r>
        <w:rPr>
          <w:rFonts w:asciiTheme="minorHAnsi" w:hAnsiTheme="minorHAnsi"/>
        </w:rPr>
        <w:t xml:space="preserve"> CSE Decision no</w:t>
      </w:r>
      <w:r>
        <w:rPr>
          <w:rFonts w:asciiTheme="minorHAnsi" w:hAnsiTheme="minorHAnsi"/>
          <w:lang w:val="en-GB"/>
        </w:rPr>
        <w:t>.</w:t>
      </w:r>
      <w:r>
        <w:rPr>
          <w:rFonts w:asciiTheme="minorHAnsi" w:hAnsiTheme="minorHAnsi"/>
        </w:rPr>
        <w:t xml:space="preserve"> 23 of 30.05.2022.</w:t>
      </w:r>
    </w:p>
  </w:footnote>
  <w:footnote w:id="41">
    <w:p w14:paraId="5D31BCF8" w14:textId="29C09309" w:rsidR="00142C4A" w:rsidRPr="00932B08" w:rsidRDefault="00142C4A" w:rsidP="00C12947">
      <w:pPr>
        <w:pStyle w:val="FootnoteText"/>
        <w:jc w:val="left"/>
        <w:rPr>
          <w:rFonts w:asciiTheme="minorHAnsi" w:hAnsiTheme="minorHAnsi" w:cstheme="minorHAnsi"/>
          <w:color w:val="000000" w:themeColor="text1"/>
        </w:rPr>
      </w:pPr>
      <w:r>
        <w:rPr>
          <w:rStyle w:val="FootnoteReference"/>
          <w:rFonts w:asciiTheme="minorHAnsi" w:hAnsiTheme="minorHAnsi" w:cstheme="minorHAnsi"/>
          <w:color w:val="000000" w:themeColor="text1"/>
          <w:lang w:val="ro-RO"/>
        </w:rPr>
        <w:footnoteRef/>
      </w:r>
      <w:r>
        <w:rPr>
          <w:rFonts w:asciiTheme="minorHAnsi" w:hAnsiTheme="minorHAnsi"/>
          <w:color w:val="000000" w:themeColor="text1"/>
        </w:rPr>
        <w:t xml:space="preserve"> Point 2, CSE Decision no</w:t>
      </w:r>
      <w:r>
        <w:rPr>
          <w:rFonts w:asciiTheme="minorHAnsi" w:hAnsiTheme="minorHAnsi"/>
          <w:color w:val="000000" w:themeColor="text1"/>
          <w:lang w:val="en-GB"/>
        </w:rPr>
        <w:t>.</w:t>
      </w:r>
      <w:r>
        <w:rPr>
          <w:rFonts w:asciiTheme="minorHAnsi" w:hAnsiTheme="minorHAnsi"/>
          <w:color w:val="000000" w:themeColor="text1"/>
        </w:rPr>
        <w:t xml:space="preserve"> 32 of 08.08.2022.</w:t>
      </w:r>
    </w:p>
  </w:footnote>
  <w:footnote w:id="42">
    <w:p w14:paraId="24FAA227" w14:textId="20BAB274" w:rsidR="00142C4A" w:rsidRPr="00932B08" w:rsidRDefault="00142C4A" w:rsidP="00C12947">
      <w:pPr>
        <w:pStyle w:val="FootnoteText"/>
        <w:jc w:val="left"/>
        <w:rPr>
          <w:rFonts w:asciiTheme="minorHAnsi" w:hAnsiTheme="minorHAnsi" w:cstheme="minorHAnsi"/>
          <w:color w:val="000000" w:themeColor="text1"/>
        </w:rPr>
      </w:pPr>
      <w:r>
        <w:rPr>
          <w:rStyle w:val="FootnoteReference"/>
          <w:rFonts w:asciiTheme="minorHAnsi" w:hAnsiTheme="minorHAnsi" w:cstheme="minorHAnsi"/>
          <w:color w:val="000000" w:themeColor="text1"/>
          <w:lang w:val="ro-RO"/>
        </w:rPr>
        <w:footnoteRef/>
      </w:r>
      <w:r>
        <w:rPr>
          <w:rFonts w:asciiTheme="minorHAnsi" w:hAnsiTheme="minorHAnsi"/>
          <w:color w:val="000000" w:themeColor="text1"/>
        </w:rPr>
        <w:t xml:space="preserve"> Consolidated report on the need to extend the state of emergency on </w:t>
      </w:r>
      <w:r w:rsidRPr="00A315EC">
        <w:rPr>
          <w:rFonts w:asciiTheme="minorHAnsi" w:hAnsiTheme="minorHAnsi"/>
          <w:color w:val="000000" w:themeColor="text1"/>
          <w:lang w:val="en-GB"/>
        </w:rPr>
        <w:t>the territory of the Republic</w:t>
      </w:r>
      <w:r>
        <w:rPr>
          <w:rFonts w:asciiTheme="minorHAnsi" w:hAnsiTheme="minorHAnsi"/>
          <w:color w:val="000000" w:themeColor="text1"/>
        </w:rPr>
        <w:t xml:space="preserve"> of Moldova, CSE Decision no 27 of 21.06.2022.</w:t>
      </w:r>
    </w:p>
  </w:footnote>
  <w:footnote w:id="43">
    <w:p w14:paraId="67DF26A8" w14:textId="4E1ABFE5" w:rsidR="00142C4A" w:rsidRPr="00932B08" w:rsidRDefault="00142C4A" w:rsidP="00C12947">
      <w:pPr>
        <w:pStyle w:val="FootnoteText"/>
        <w:jc w:val="left"/>
        <w:rPr>
          <w:rFonts w:asciiTheme="minorHAnsi" w:hAnsiTheme="minorHAnsi" w:cstheme="minorHAnsi"/>
          <w:color w:val="000000" w:themeColor="text1"/>
        </w:rPr>
      </w:pPr>
      <w:r>
        <w:rPr>
          <w:rStyle w:val="FootnoteReference"/>
          <w:rFonts w:asciiTheme="minorHAnsi" w:hAnsiTheme="minorHAnsi" w:cstheme="minorHAnsi"/>
          <w:color w:val="000000" w:themeColor="text1"/>
          <w:lang w:val="ro-RO"/>
        </w:rPr>
        <w:footnoteRef/>
      </w:r>
      <w:r>
        <w:rPr>
          <w:rFonts w:asciiTheme="minorHAnsi" w:hAnsiTheme="minorHAnsi"/>
          <w:color w:val="000000" w:themeColor="text1"/>
        </w:rPr>
        <w:t xml:space="preserve"> Moldova Needs Assessment of Older Refugees, 14 September 2022, Help Age. </w:t>
      </w:r>
      <w:hyperlink r:id="rId29" w:history="1">
        <w:r>
          <w:rPr>
            <w:rStyle w:val="Hyperlink"/>
            <w:rFonts w:asciiTheme="minorHAnsi" w:hAnsiTheme="minorHAnsi"/>
            <w:color w:val="000000" w:themeColor="text1"/>
          </w:rPr>
          <w:t>https://reliefweb.int/attachments/46ef0a9b-062c-4de4-b993-03c09ba17d95/Moldova%20-%20Needs%20Assessment%20of%20Older%20Refugees%20-%2014%20September%202022.pdf</w:t>
        </w:r>
      </w:hyperlink>
      <w:r>
        <w:rPr>
          <w:rStyle w:val="Hyperlink"/>
          <w:rFonts w:asciiTheme="minorHAnsi" w:hAnsiTheme="minorHAnsi"/>
          <w:color w:val="000000" w:themeColor="text1"/>
        </w:rPr>
        <w:t>.</w:t>
      </w:r>
    </w:p>
  </w:footnote>
  <w:footnote w:id="44">
    <w:p w14:paraId="4FD70320" w14:textId="297AEAAE" w:rsidR="00142C4A" w:rsidRPr="00932B08" w:rsidRDefault="00142C4A" w:rsidP="00C12947">
      <w:pPr>
        <w:pStyle w:val="FootnoteText"/>
        <w:jc w:val="left"/>
        <w:rPr>
          <w:rFonts w:asciiTheme="minorHAnsi" w:hAnsiTheme="minorHAnsi" w:cstheme="minorHAnsi"/>
          <w:color w:val="000000" w:themeColor="text1"/>
        </w:rPr>
      </w:pPr>
      <w:r>
        <w:rPr>
          <w:rStyle w:val="FootnoteReference"/>
          <w:rFonts w:asciiTheme="minorHAnsi" w:hAnsiTheme="minorHAnsi" w:cstheme="minorHAnsi"/>
          <w:color w:val="000000" w:themeColor="text1"/>
          <w:lang w:val="ro-RO"/>
        </w:rPr>
        <w:footnoteRef/>
      </w:r>
      <w:r>
        <w:rPr>
          <w:rFonts w:asciiTheme="minorHAnsi" w:hAnsiTheme="minorHAnsi"/>
          <w:color w:val="000000" w:themeColor="text1"/>
        </w:rPr>
        <w:t xml:space="preserve"> Point 12, CSE Decision no 10 of 15.03.2022.</w:t>
      </w:r>
    </w:p>
  </w:footnote>
  <w:footnote w:id="45">
    <w:p w14:paraId="312DC0BC" w14:textId="088E0C52" w:rsidR="00142C4A" w:rsidRPr="00932B08" w:rsidRDefault="00142C4A" w:rsidP="00C12947">
      <w:pPr>
        <w:pStyle w:val="FootnoteText"/>
        <w:jc w:val="left"/>
        <w:rPr>
          <w:rFonts w:asciiTheme="minorHAnsi" w:hAnsiTheme="minorHAnsi" w:cstheme="minorHAnsi"/>
          <w:color w:val="000000" w:themeColor="text1"/>
        </w:rPr>
      </w:pPr>
      <w:r>
        <w:rPr>
          <w:rStyle w:val="FootnoteReference"/>
          <w:rFonts w:asciiTheme="minorHAnsi" w:hAnsiTheme="minorHAnsi" w:cstheme="minorHAnsi"/>
          <w:color w:val="000000" w:themeColor="text1"/>
          <w:lang w:val="ro-RO"/>
        </w:rPr>
        <w:footnoteRef/>
      </w:r>
      <w:r>
        <w:rPr>
          <w:rFonts w:asciiTheme="minorHAnsi" w:hAnsiTheme="minorHAnsi"/>
          <w:color w:val="000000" w:themeColor="text1"/>
        </w:rPr>
        <w:t xml:space="preserve"> Consolidated report on the need to extend the state of emergency on the territory of the Republic of Moldova, CSE Decision no 27 of 21.06.2022.</w:t>
      </w:r>
    </w:p>
  </w:footnote>
  <w:footnote w:id="46">
    <w:p w14:paraId="397C43EF" w14:textId="5BD58487" w:rsidR="00142C4A" w:rsidRPr="00932B08" w:rsidRDefault="00142C4A" w:rsidP="00C12947">
      <w:pPr>
        <w:pStyle w:val="FootnoteText"/>
        <w:jc w:val="left"/>
        <w:rPr>
          <w:rFonts w:asciiTheme="minorHAnsi" w:hAnsiTheme="minorHAnsi" w:cstheme="minorHAnsi"/>
          <w:color w:val="000000" w:themeColor="text1"/>
        </w:rPr>
      </w:pPr>
      <w:r>
        <w:rPr>
          <w:rStyle w:val="FootnoteReference"/>
          <w:rFonts w:asciiTheme="minorHAnsi" w:hAnsiTheme="minorHAnsi" w:cstheme="minorHAnsi"/>
          <w:color w:val="000000" w:themeColor="text1"/>
          <w:lang w:val="ro-RO"/>
        </w:rPr>
        <w:footnoteRef/>
      </w:r>
      <w:r>
        <w:rPr>
          <w:rFonts w:asciiTheme="minorHAnsi" w:hAnsiTheme="minorHAnsi"/>
          <w:color w:val="000000" w:themeColor="text1"/>
        </w:rPr>
        <w:t xml:space="preserve"> CSE Decision no</w:t>
      </w:r>
      <w:r>
        <w:rPr>
          <w:rFonts w:asciiTheme="minorHAnsi" w:hAnsiTheme="minorHAnsi"/>
          <w:color w:val="000000" w:themeColor="text1"/>
          <w:lang w:val="en-GB"/>
        </w:rPr>
        <w:t>.</w:t>
      </w:r>
      <w:r>
        <w:rPr>
          <w:rFonts w:asciiTheme="minorHAnsi" w:hAnsiTheme="minorHAnsi"/>
          <w:color w:val="000000" w:themeColor="text1"/>
        </w:rPr>
        <w:t xml:space="preserve"> 3 of 27.02.2022.</w:t>
      </w:r>
    </w:p>
  </w:footnote>
  <w:footnote w:id="47">
    <w:p w14:paraId="5F80D17B" w14:textId="0B93F8C4" w:rsidR="00142C4A" w:rsidRPr="00932B08" w:rsidRDefault="00142C4A" w:rsidP="008D4402">
      <w:pPr>
        <w:pStyle w:val="FootnoteText"/>
        <w:jc w:val="left"/>
        <w:rPr>
          <w:rFonts w:asciiTheme="minorHAnsi" w:hAnsiTheme="minorHAnsi" w:cstheme="minorHAnsi"/>
          <w:color w:val="000000" w:themeColor="text1"/>
        </w:rPr>
      </w:pPr>
      <w:r>
        <w:rPr>
          <w:rStyle w:val="FootnoteReference"/>
          <w:rFonts w:asciiTheme="minorHAnsi" w:hAnsiTheme="minorHAnsi" w:cstheme="minorHAnsi"/>
          <w:color w:val="000000" w:themeColor="text1"/>
          <w:lang w:val="ro-RO"/>
        </w:rPr>
        <w:footnoteRef/>
      </w:r>
      <w:r>
        <w:rPr>
          <w:rFonts w:asciiTheme="minorHAnsi" w:hAnsiTheme="minorHAnsi"/>
          <w:color w:val="000000" w:themeColor="text1"/>
        </w:rPr>
        <w:t xml:space="preserve"> The standard operating procedures of the Single Crisis Management Center, Annex no. 3 to CSE Decision no. 13 of 31.03.2022.</w:t>
      </w:r>
    </w:p>
  </w:footnote>
  <w:footnote w:id="48">
    <w:p w14:paraId="46F63F13" w14:textId="294A1B17" w:rsidR="00142C4A" w:rsidRPr="00932B08" w:rsidRDefault="00142C4A" w:rsidP="00C12947">
      <w:pPr>
        <w:pStyle w:val="FootnoteText"/>
        <w:jc w:val="left"/>
        <w:rPr>
          <w:rFonts w:asciiTheme="minorHAnsi" w:hAnsiTheme="minorHAnsi" w:cstheme="minorHAnsi"/>
          <w:color w:val="000000" w:themeColor="text1"/>
        </w:rPr>
      </w:pPr>
      <w:r>
        <w:rPr>
          <w:rStyle w:val="FootnoteReference"/>
          <w:rFonts w:asciiTheme="minorHAnsi" w:hAnsiTheme="minorHAnsi" w:cstheme="minorHAnsi"/>
          <w:color w:val="000000" w:themeColor="text1"/>
          <w:lang w:val="ro-RO"/>
        </w:rPr>
        <w:footnoteRef/>
      </w:r>
      <w:r>
        <w:rPr>
          <w:rFonts w:asciiTheme="minorHAnsi" w:hAnsiTheme="minorHAnsi"/>
          <w:color w:val="000000" w:themeColor="text1"/>
        </w:rPr>
        <w:t xml:space="preserve"> CSE Decision no</w:t>
      </w:r>
      <w:r>
        <w:rPr>
          <w:rFonts w:asciiTheme="minorHAnsi" w:hAnsiTheme="minorHAnsi"/>
          <w:color w:val="000000" w:themeColor="text1"/>
          <w:lang w:val="en-GB"/>
        </w:rPr>
        <w:t>.</w:t>
      </w:r>
      <w:r>
        <w:rPr>
          <w:rFonts w:asciiTheme="minorHAnsi" w:hAnsiTheme="minorHAnsi"/>
          <w:color w:val="000000" w:themeColor="text1"/>
        </w:rPr>
        <w:t xml:space="preserve"> 5 of 02.03.2022.</w:t>
      </w:r>
    </w:p>
  </w:footnote>
  <w:footnote w:id="49">
    <w:p w14:paraId="14D14138" w14:textId="3ADAC9E0" w:rsidR="00142C4A" w:rsidRPr="00932B08" w:rsidRDefault="00142C4A" w:rsidP="00225422">
      <w:pPr>
        <w:pStyle w:val="FootnoteText"/>
        <w:jc w:val="left"/>
        <w:rPr>
          <w:rFonts w:asciiTheme="minorHAnsi" w:hAnsiTheme="minorHAnsi" w:cstheme="minorHAnsi"/>
          <w:color w:val="000000" w:themeColor="text1"/>
        </w:rPr>
      </w:pPr>
      <w:r>
        <w:rPr>
          <w:rStyle w:val="FootnoteReference"/>
          <w:rFonts w:asciiTheme="minorHAnsi" w:hAnsiTheme="minorHAnsi" w:cstheme="minorHAnsi"/>
          <w:color w:val="000000" w:themeColor="text1"/>
          <w:lang w:val="ro-RO"/>
        </w:rPr>
        <w:footnoteRef/>
      </w:r>
      <w:r>
        <w:rPr>
          <w:rFonts w:asciiTheme="minorHAnsi" w:hAnsiTheme="minorHAnsi"/>
          <w:color w:val="000000" w:themeColor="text1"/>
        </w:rPr>
        <w:t xml:space="preserve">Point 6, CSE Decision no 1 of 24.02.2022, as amended by subsequent provisions. </w:t>
      </w:r>
    </w:p>
  </w:footnote>
  <w:footnote w:id="50">
    <w:p w14:paraId="40BC67E0" w14:textId="6D9F4CB2" w:rsidR="00142C4A" w:rsidRPr="00932B08" w:rsidRDefault="00142C4A" w:rsidP="00C12947">
      <w:pPr>
        <w:pStyle w:val="FootnoteText"/>
        <w:jc w:val="left"/>
        <w:rPr>
          <w:rFonts w:asciiTheme="minorHAnsi" w:hAnsiTheme="minorHAnsi" w:cstheme="minorHAnsi"/>
          <w:color w:val="000000" w:themeColor="text1"/>
        </w:rPr>
      </w:pPr>
      <w:r>
        <w:rPr>
          <w:rStyle w:val="FootnoteReference"/>
          <w:rFonts w:asciiTheme="minorHAnsi" w:hAnsiTheme="minorHAnsi" w:cstheme="minorHAnsi"/>
          <w:color w:val="000000" w:themeColor="text1"/>
          <w:lang w:val="ro-RO"/>
        </w:rPr>
        <w:footnoteRef/>
      </w:r>
      <w:r>
        <w:rPr>
          <w:rFonts w:asciiTheme="minorHAnsi" w:hAnsiTheme="minorHAnsi"/>
          <w:color w:val="000000" w:themeColor="text1"/>
        </w:rPr>
        <w:t xml:space="preserve"> Point 8, CSE Decision no</w:t>
      </w:r>
      <w:r w:rsidR="00E320A8">
        <w:rPr>
          <w:rFonts w:asciiTheme="minorHAnsi" w:hAnsiTheme="minorHAnsi"/>
          <w:color w:val="000000" w:themeColor="text1"/>
        </w:rPr>
        <w:t>.</w:t>
      </w:r>
      <w:r>
        <w:rPr>
          <w:rFonts w:asciiTheme="minorHAnsi" w:hAnsiTheme="minorHAnsi"/>
          <w:color w:val="000000" w:themeColor="text1"/>
        </w:rPr>
        <w:t xml:space="preserve"> 54 of 16.12.2022.</w:t>
      </w:r>
    </w:p>
  </w:footnote>
  <w:footnote w:id="51">
    <w:p w14:paraId="42929F90" w14:textId="5CA1D536" w:rsidR="00142C4A" w:rsidRPr="00886B37" w:rsidRDefault="00142C4A" w:rsidP="00C12947">
      <w:pPr>
        <w:pStyle w:val="FootnoteText"/>
        <w:jc w:val="left"/>
        <w:rPr>
          <w:rFonts w:asciiTheme="minorHAnsi" w:hAnsiTheme="minorHAnsi" w:cstheme="minorHAnsi"/>
          <w:color w:val="000000" w:themeColor="text1"/>
        </w:rPr>
      </w:pPr>
      <w:r>
        <w:rPr>
          <w:rStyle w:val="FootnoteReference"/>
          <w:rFonts w:asciiTheme="minorHAnsi" w:hAnsiTheme="minorHAnsi" w:cstheme="minorHAnsi"/>
          <w:color w:val="000000" w:themeColor="text1"/>
          <w:lang w:val="ro-RO"/>
        </w:rPr>
        <w:footnoteRef/>
      </w:r>
      <w:r>
        <w:rPr>
          <w:rFonts w:asciiTheme="minorHAnsi" w:hAnsiTheme="minorHAnsi"/>
          <w:color w:val="000000" w:themeColor="text1"/>
        </w:rPr>
        <w:t xml:space="preserve"> https://data.unhcr.org/en/dataviz/250?sv=0&amp;geo=680.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7E08C0" w14:textId="0574BDFE" w:rsidR="00142C4A" w:rsidRDefault="00142C4A" w:rsidP="00DC4752">
    <w:pPr>
      <w:pStyle w:val="Header"/>
      <w:tabs>
        <w:tab w:val="clear" w:pos="9689"/>
        <w:tab w:val="right" w:pos="11057"/>
      </w:tabs>
      <w:ind w:left="-1134" w:right="-1085"/>
      <w:jc w:val="right"/>
    </w:pPr>
    <w:r>
      <w:rPr>
        <w:noProof/>
        <w:lang w:val="en-GB" w:eastAsia="en-GB"/>
      </w:rPr>
      <w:drawing>
        <wp:anchor distT="0" distB="0" distL="114300" distR="114300" simplePos="0" relativeHeight="251701248" behindDoc="1" locked="0" layoutInCell="1" allowOverlap="1" wp14:anchorId="0AF252B1" wp14:editId="7FB9153D">
          <wp:simplePos x="0" y="0"/>
          <wp:positionH relativeFrom="margin">
            <wp:posOffset>-1062990</wp:posOffset>
          </wp:positionH>
          <wp:positionV relativeFrom="page">
            <wp:posOffset>-363855</wp:posOffset>
          </wp:positionV>
          <wp:extent cx="7909560" cy="11871325"/>
          <wp:effectExtent l="0" t="0" r="0" b="0"/>
          <wp:wrapNone/>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35000"/>
                    <a:extLst>
                      <a:ext uri="{28A0092B-C50C-407E-A947-70E740481C1C}">
                        <a14:useLocalDpi xmlns:a14="http://schemas.microsoft.com/office/drawing/2010/main" val="0"/>
                      </a:ext>
                    </a:extLst>
                  </a:blip>
                  <a:srcRect/>
                  <a:stretch>
                    <a:fillRect/>
                  </a:stretch>
                </pic:blipFill>
                <pic:spPr bwMode="auto">
                  <a:xfrm>
                    <a:off x="0" y="0"/>
                    <a:ext cx="7909560" cy="118713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GB" w:eastAsia="en-GB"/>
      </w:rPr>
      <w:drawing>
        <wp:anchor distT="0" distB="0" distL="114300" distR="114300" simplePos="0" relativeHeight="251708416" behindDoc="0" locked="0" layoutInCell="1" allowOverlap="1" wp14:anchorId="1D722C89" wp14:editId="6E4281FC">
          <wp:simplePos x="0" y="0"/>
          <wp:positionH relativeFrom="margin">
            <wp:posOffset>164399</wp:posOffset>
          </wp:positionH>
          <wp:positionV relativeFrom="paragraph">
            <wp:posOffset>81684</wp:posOffset>
          </wp:positionV>
          <wp:extent cx="1768420" cy="978195"/>
          <wp:effectExtent l="0" t="0" r="3810" b="0"/>
          <wp:wrapNone/>
          <wp:docPr id="2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68420" cy="97819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n-GB" w:eastAsia="en-GB"/>
      </w:rPr>
      <w:drawing>
        <wp:anchor distT="0" distB="0" distL="114300" distR="114300" simplePos="0" relativeHeight="251711488" behindDoc="0" locked="0" layoutInCell="1" allowOverlap="1" wp14:anchorId="0EBE1871" wp14:editId="4EE32F29">
          <wp:simplePos x="0" y="0"/>
          <wp:positionH relativeFrom="column">
            <wp:posOffset>3515096</wp:posOffset>
          </wp:positionH>
          <wp:positionV relativeFrom="paragraph">
            <wp:posOffset>198906</wp:posOffset>
          </wp:positionV>
          <wp:extent cx="2517569" cy="961099"/>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30852" cy="9661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2282CB" w14:textId="55AD7CE9" w:rsidR="00142C4A" w:rsidRDefault="00142C4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1A0495" w14:textId="605ED977" w:rsidR="00142C4A" w:rsidRDefault="00142C4A" w:rsidP="00DC4752">
    <w:pPr>
      <w:jc w:val="right"/>
    </w:pPr>
    <w:r>
      <w:rPr>
        <w:noProof/>
        <w:lang w:val="en-GB" w:eastAsia="en-GB"/>
      </w:rPr>
      <w:drawing>
        <wp:anchor distT="0" distB="0" distL="114300" distR="114300" simplePos="0" relativeHeight="251702272" behindDoc="0" locked="0" layoutInCell="1" allowOverlap="1" wp14:anchorId="33C86E37" wp14:editId="0ECD6360">
          <wp:simplePos x="0" y="0"/>
          <wp:positionH relativeFrom="column">
            <wp:posOffset>-3769242</wp:posOffset>
          </wp:positionH>
          <wp:positionV relativeFrom="paragraph">
            <wp:posOffset>-146729</wp:posOffset>
          </wp:positionV>
          <wp:extent cx="3199765" cy="9599538"/>
          <wp:effectExtent l="0" t="0" r="635" b="1905"/>
          <wp:wrapNone/>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alphaModFix amt="50000"/>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220918" cy="9662999"/>
                  </a:xfrm>
                  <a:prstGeom prst="rect">
                    <a:avLst/>
                  </a:prstGeom>
                  <a:noFill/>
                  <a:ln>
                    <a:noFill/>
                  </a:ln>
                </pic:spPr>
              </pic:pic>
            </a:graphicData>
          </a:graphic>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614051" w14:textId="77777777" w:rsidR="00142C4A" w:rsidRDefault="00142C4A"/>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E4CFEB" w14:textId="4AF6D38B" w:rsidR="00142C4A" w:rsidRPr="00D976AC" w:rsidRDefault="00D976AC" w:rsidP="00D976AC">
    <w:pPr>
      <w:pStyle w:val="Header"/>
    </w:pPr>
    <w:r>
      <w:rPr>
        <w:rStyle w:val="SubtleEmphasis"/>
      </w:rPr>
      <w:t xml:space="preserve">Needs Assessment of </w:t>
    </w:r>
    <w:r w:rsidR="00441109">
      <w:rPr>
        <w:rStyle w:val="SubtleEmphasis"/>
      </w:rPr>
      <w:t>Ukraini</w:t>
    </w:r>
    <w:r>
      <w:rPr>
        <w:rStyle w:val="SubtleEmphasis"/>
      </w:rPr>
      <w:t>an Refugees with Disabilities</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B7D20B" w14:textId="77777777" w:rsidR="00142C4A" w:rsidRDefault="00142C4A" w:rsidP="0003123C">
    <w:pPr>
      <w:pStyle w:val="Header"/>
      <w:spacing w:before="0"/>
    </w:pPr>
    <w:r>
      <w:rPr>
        <w:rStyle w:val="SubtleEmphasis"/>
      </w:rPr>
      <w:t xml:space="preserve"> </w:t>
    </w:r>
    <w:r>
      <w:rPr>
        <w:rStyle w:val="SubtleEmphasis"/>
      </w:rPr>
      <w:br/>
    </w:r>
    <w:r>
      <w:rPr>
        <w:noProof/>
        <w:lang w:val="en-GB" w:eastAsia="en-GB"/>
      </w:rPr>
      <mc:AlternateContent>
        <mc:Choice Requires="wps">
          <w:drawing>
            <wp:anchor distT="45720" distB="45720" distL="114300" distR="114300" simplePos="0" relativeHeight="251674624" behindDoc="1" locked="0" layoutInCell="1" allowOverlap="1" wp14:anchorId="13B8DA79" wp14:editId="35A21452">
              <wp:simplePos x="0" y="0"/>
              <wp:positionH relativeFrom="page">
                <wp:align>center</wp:align>
              </wp:positionH>
              <wp:positionV relativeFrom="page">
                <wp:align>top</wp:align>
              </wp:positionV>
              <wp:extent cx="10058400" cy="1143000"/>
              <wp:effectExtent l="0" t="0" r="0" b="0"/>
              <wp:wrapNone/>
              <wp:docPr id="9" name="Text Box 2">
                <a:extLst xmlns:a="http://schemas.openxmlformats.org/drawingml/2006/main">
                  <a:ext uri="{C183D7F6-B498-43B3-948B-1728B52AA6E4}">
                    <adec:decorative xmlns:adec="http://schemas.microsoft.com/office/drawing/2017/decorativ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0" cy="1143000"/>
                      </a:xfrm>
                      <a:prstGeom prst="rect">
                        <a:avLst/>
                      </a:prstGeom>
                      <a:solidFill>
                        <a:schemeClr val="accent1">
                          <a:alpha val="50000"/>
                        </a:schemeClr>
                      </a:solidFill>
                      <a:ln w="9525">
                        <a:noFill/>
                        <a:miter lim="800000"/>
                        <a:headEnd/>
                        <a:tailEnd/>
                      </a:ln>
                    </wps:spPr>
                    <wps:txbx>
                      <w:txbxContent>
                        <w:p w14:paraId="46583FA5" w14:textId="77777777" w:rsidR="00142C4A" w:rsidRDefault="00142C4A" w:rsidP="004411FB"/>
                      </w:txbxContent>
                    </wps:txbx>
                    <wps:bodyPr rot="0" vert="horz" wrap="square" lIns="720000" tIns="288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3B8DA79" id="_x0000_t202" coordsize="21600,21600" o:spt="202" path="m,l,21600r21600,l21600,xe">
              <v:stroke joinstyle="miter"/>
              <v:path gradientshapeok="t" o:connecttype="rect"/>
            </v:shapetype>
            <v:shape id="_x0000_s1035" type="#_x0000_t202" style="position:absolute;margin-left:0;margin-top:0;width:11in;height:90pt;z-index:-251641856;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" fillcolor="#f0cda1 [3204]" stroked="f">
              <v:fill opacity="32896f"/>
              <v:textbox inset="20mm,8mm">
                <w:txbxContent>
                  <w:p w14:paraId="46583FA5" w14:textId="77777777" w:rsidR="00142C4A" w:rsidRDefault="00142C4A" w:rsidP="004411FB"/>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A84F15" w14:textId="01C9D00C" w:rsidR="00142C4A" w:rsidRPr="00263EEB" w:rsidRDefault="00142C4A" w:rsidP="00283B02">
    <w:pPr>
      <w:pStyle w:val="Header"/>
      <w:spacing w:before="0"/>
      <w:rPr>
        <w:rFonts w:ascii="Calibri" w:hAnsi="Calibri" w:cs="Calibri"/>
      </w:rPr>
    </w:pPr>
    <w:r>
      <w:rPr>
        <w:noProof/>
        <w:lang w:val="en-GB" w:eastAsia="en-GB"/>
      </w:rPr>
      <mc:AlternateContent>
        <mc:Choice Requires="wps">
          <w:drawing>
            <wp:anchor distT="45720" distB="45720" distL="114300" distR="114300" simplePos="0" relativeHeight="251689984" behindDoc="1" locked="0" layoutInCell="1" allowOverlap="1" wp14:anchorId="25F268C1" wp14:editId="5FA97B38">
              <wp:simplePos x="0" y="0"/>
              <wp:positionH relativeFrom="page">
                <wp:align>center</wp:align>
              </wp:positionH>
              <wp:positionV relativeFrom="page">
                <wp:align>top</wp:align>
              </wp:positionV>
              <wp:extent cx="10058400" cy="1143000"/>
              <wp:effectExtent l="0" t="0" r="0" b="0"/>
              <wp:wrapNone/>
              <wp:docPr id="29" name="Text Box 2">
                <a:extLst xmlns:a="http://schemas.openxmlformats.org/drawingml/2006/main">
                  <a:ext uri="{C183D7F6-B498-43B3-948B-1728B52AA6E4}">
                    <adec:decorative xmlns:adec="http://schemas.microsoft.com/office/drawing/2017/decorativ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0" cy="1143000"/>
                      </a:xfrm>
                      <a:prstGeom prst="rect">
                        <a:avLst/>
                      </a:prstGeom>
                      <a:solidFill>
                        <a:schemeClr val="bg2">
                          <a:lumMod val="75000"/>
                          <a:alpha val="14902"/>
                        </a:schemeClr>
                      </a:solidFill>
                      <a:ln w="9525">
                        <a:noFill/>
                        <a:miter lim="800000"/>
                        <a:headEnd/>
                        <a:tailEnd/>
                      </a:ln>
                    </wps:spPr>
                    <wps:txbx>
                      <w:txbxContent>
                        <w:p w14:paraId="7007D5F6" w14:textId="77777777" w:rsidR="00142C4A" w:rsidRDefault="00142C4A" w:rsidP="0003123C"/>
                      </w:txbxContent>
                    </wps:txbx>
                    <wps:bodyPr rot="0" vert="horz" wrap="square" lIns="720000" tIns="288000" rIns="91440" bIns="45720" anchor="ctr" anchorCtr="0">
                      <a:noAutofit/>
                    </wps:bodyPr>
                  </wps:wsp>
                </a:graphicData>
              </a:graphic>
              <wp14:sizeRelH relativeFrom="page">
                <wp14:pctWidth>100000</wp14:pctWidth>
              </wp14:sizeRelH>
              <wp14:sizeRelV relativeFrom="margin">
                <wp14:pctHeight>0</wp14:pctHeight>
              </wp14:sizeRelV>
            </wp:anchor>
          </w:drawing>
        </mc:Choice>
        <mc:Fallback>
          <w:pict>
            <v:shapetype w14:anchorId="25F268C1" id="_x0000_t202" coordsize="21600,21600" o:spt="202" path="m,l,21600r21600,l21600,xe">
              <v:stroke joinstyle="miter"/>
              <v:path gradientshapeok="t" o:connecttype="rect"/>
            </v:shapetype>
            <v:shape id="_x0000_s1036" type="#_x0000_t202" style="position:absolute;margin-left:0;margin-top:0;width:11in;height:90pt;z-index:-251626496;visibility:visible;mso-wrap-style:square;mso-width-percent:1000;mso-height-percent:0;mso-wrap-distance-left:9pt;mso-wrap-distance-top:3.6pt;mso-wrap-distance-right:9pt;mso-wrap-distance-bottom:3.6pt;mso-position-horizontal:center;mso-position-horizontal-relative:page;mso-position-vertical:top;mso-position-vertical-relative:page;mso-width-percent:100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" fillcolor="#3e8d9c [2414]" stroked="f">
              <v:fill opacity="9766f"/>
              <v:textbox inset="20mm,8mm">
                <w:txbxContent>
                  <w:p w14:paraId="7007D5F6" w14:textId="77777777" w:rsidR="00142C4A" w:rsidRDefault="00142C4A" w:rsidP="0003123C"/>
                </w:txbxContent>
              </v:textbox>
              <w10:wrap anchorx="page" anchory="page"/>
            </v:shape>
          </w:pict>
        </mc:Fallback>
      </mc:AlternateContent>
    </w:r>
    <w:r>
      <w:rPr>
        <w:rStyle w:val="SubtleEmphasis"/>
      </w:rPr>
      <w:t xml:space="preserve"> </w:t>
    </w:r>
    <w:r>
      <w:rPr>
        <w:noProof/>
        <w:lang w:val="en-GB" w:eastAsia="en-GB"/>
      </w:rPr>
      <mc:AlternateContent>
        <mc:Choice Requires="wps">
          <w:drawing>
            <wp:anchor distT="45720" distB="45720" distL="114300" distR="114300" simplePos="0" relativeHeight="251710464" behindDoc="1" locked="0" layoutInCell="1" allowOverlap="1" wp14:anchorId="1424E412" wp14:editId="664E51EA">
              <wp:simplePos x="0" y="0"/>
              <wp:positionH relativeFrom="page">
                <wp:align>center</wp:align>
              </wp:positionH>
              <wp:positionV relativeFrom="page">
                <wp:align>top</wp:align>
              </wp:positionV>
              <wp:extent cx="10058400" cy="1143000"/>
              <wp:effectExtent l="0" t="0" r="0" b="0"/>
              <wp:wrapNone/>
              <wp:docPr id="213" name="Text Box 2">
                <a:extLst xmlns:a="http://schemas.openxmlformats.org/drawingml/2006/main">
                  <a:ext uri="{C183D7F6-B498-43B3-948B-1728B52AA6E4}">
                    <adec:decorative xmlns:adec="http://schemas.microsoft.com/office/drawing/2017/decorativ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0" cy="1143000"/>
                      </a:xfrm>
                      <a:prstGeom prst="rect">
                        <a:avLst/>
                      </a:prstGeom>
                      <a:solidFill>
                        <a:schemeClr val="bg2">
                          <a:lumMod val="75000"/>
                          <a:alpha val="14902"/>
                        </a:schemeClr>
                      </a:solidFill>
                      <a:ln w="9525">
                        <a:noFill/>
                        <a:miter lim="800000"/>
                        <a:headEnd/>
                        <a:tailEnd/>
                      </a:ln>
                    </wps:spPr>
                    <wps:txbx>
                      <w:txbxContent>
                        <w:p w14:paraId="654898EA" w14:textId="77777777" w:rsidR="00142C4A" w:rsidRDefault="00142C4A" w:rsidP="00283B02"/>
                      </w:txbxContent>
                    </wps:txbx>
                    <wps:bodyPr rot="0" vert="horz" wrap="square" lIns="720000" tIns="288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424E412" id="_x0000_s1037" type="#_x0000_t202" style="position:absolute;margin-left:0;margin-top:0;width:11in;height:90pt;z-index:-251606016;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" fillcolor="#3e8d9c [2414]" stroked="f">
              <v:fill opacity="9766f"/>
              <v:textbox inset="20mm,8mm">
                <w:txbxContent>
                  <w:p w14:paraId="654898EA" w14:textId="77777777" w:rsidR="00142C4A" w:rsidRDefault="00142C4A" w:rsidP="00283B02"/>
                </w:txbxContent>
              </v:textbox>
              <w10:wrap anchorx="page" anchory="page"/>
            </v:shape>
          </w:pict>
        </mc:Fallback>
      </mc:AlternateContent>
    </w:r>
    <w:r w:rsidR="00D976AC">
      <w:rPr>
        <w:rStyle w:val="SubtleEmphasis"/>
      </w:rPr>
      <w:t>Needs As</w:t>
    </w:r>
    <w:r>
      <w:rPr>
        <w:rStyle w:val="SubtleEmphasis"/>
      </w:rPr>
      <w:t xml:space="preserve">sessment of </w:t>
    </w:r>
    <w:r w:rsidR="00441109">
      <w:rPr>
        <w:rStyle w:val="SubtleEmphasis"/>
      </w:rPr>
      <w:t>Ukraini</w:t>
    </w:r>
    <w:r w:rsidR="00D976AC">
      <w:rPr>
        <w:rStyle w:val="SubtleEmphasis"/>
      </w:rPr>
      <w:t>an R</w:t>
    </w:r>
    <w:r>
      <w:rPr>
        <w:rStyle w:val="SubtleEmphasis"/>
      </w:rPr>
      <w:t>efugees</w:t>
    </w:r>
    <w:r w:rsidR="00D976AC">
      <w:rPr>
        <w:rStyle w:val="SubtleEmphasis"/>
      </w:rPr>
      <w:t xml:space="preserve"> with Disabilities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8E049D40"/>
    <w:lvl w:ilvl="0">
      <w:start w:val="1"/>
      <w:numFmt w:val="bullet"/>
      <w:pStyle w:val="ListBullet2"/>
      <w:lvlText w:val="o"/>
      <w:lvlJc w:val="left"/>
      <w:pPr>
        <w:ind w:left="720" w:hanging="360"/>
      </w:pPr>
      <w:rPr>
        <w:rFonts w:ascii="Courier New" w:hAnsi="Courier New" w:cs="Courier New" w:hint="default"/>
        <w:color w:val="107082" w:themeColor="accent2"/>
      </w:rPr>
    </w:lvl>
  </w:abstractNum>
  <w:abstractNum w:abstractNumId="1" w15:restartNumberingAfterBreak="0">
    <w:nsid w:val="FFFFFF89"/>
    <w:multiLevelType w:val="singleLevel"/>
    <w:tmpl w:val="E41CAD5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0675B0"/>
    <w:multiLevelType w:val="hybridMultilevel"/>
    <w:tmpl w:val="442A5648"/>
    <w:lvl w:ilvl="0" w:tplc="A4946864">
      <w:start w:val="1"/>
      <w:numFmt w:val="bullet"/>
      <w:pStyle w:val="Graphbullet4"/>
      <w:lvlText w:val=""/>
      <w:lvlJc w:val="left"/>
      <w:pPr>
        <w:ind w:left="360" w:hanging="360"/>
      </w:pPr>
      <w:rPr>
        <w:rFonts w:ascii="Symbol" w:hAnsi="Symbol" w:hint="default"/>
        <w:color w:val="107082" w:themeColor="accent2"/>
        <w:u w:color="F0CDA1" w:themeColor="accen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21B0354"/>
    <w:multiLevelType w:val="hybridMultilevel"/>
    <w:tmpl w:val="0464C5E2"/>
    <w:lvl w:ilvl="0" w:tplc="13A87BB0">
      <w:start w:val="1"/>
      <w:numFmt w:val="bullet"/>
      <w:pStyle w:val="Graphbullet3"/>
      <w:lvlText w:val=""/>
      <w:lvlJc w:val="left"/>
      <w:pPr>
        <w:ind w:left="1572" w:hanging="360"/>
      </w:pPr>
      <w:rPr>
        <w:rFonts w:ascii="Symbol" w:hAnsi="Symbol" w:hint="default"/>
        <w:color w:val="EC7216" w:themeColor="accent6"/>
        <w:u w:color="F0CDA1" w:themeColor="accent1"/>
      </w:rPr>
    </w:lvl>
    <w:lvl w:ilvl="1" w:tplc="04090019" w:tentative="1">
      <w:start w:val="1"/>
      <w:numFmt w:val="lowerLetter"/>
      <w:lvlText w:val="%2."/>
      <w:lvlJc w:val="left"/>
      <w:pPr>
        <w:ind w:left="2292" w:hanging="360"/>
      </w:pPr>
    </w:lvl>
    <w:lvl w:ilvl="2" w:tplc="0409001B" w:tentative="1">
      <w:start w:val="1"/>
      <w:numFmt w:val="lowerRoman"/>
      <w:lvlText w:val="%3."/>
      <w:lvlJc w:val="right"/>
      <w:pPr>
        <w:ind w:left="3012" w:hanging="180"/>
      </w:pPr>
    </w:lvl>
    <w:lvl w:ilvl="3" w:tplc="0409000F" w:tentative="1">
      <w:start w:val="1"/>
      <w:numFmt w:val="decimal"/>
      <w:lvlText w:val="%4."/>
      <w:lvlJc w:val="left"/>
      <w:pPr>
        <w:ind w:left="3732" w:hanging="360"/>
      </w:pPr>
    </w:lvl>
    <w:lvl w:ilvl="4" w:tplc="04090019" w:tentative="1">
      <w:start w:val="1"/>
      <w:numFmt w:val="lowerLetter"/>
      <w:lvlText w:val="%5."/>
      <w:lvlJc w:val="left"/>
      <w:pPr>
        <w:ind w:left="4452" w:hanging="360"/>
      </w:pPr>
    </w:lvl>
    <w:lvl w:ilvl="5" w:tplc="0409001B" w:tentative="1">
      <w:start w:val="1"/>
      <w:numFmt w:val="lowerRoman"/>
      <w:lvlText w:val="%6."/>
      <w:lvlJc w:val="right"/>
      <w:pPr>
        <w:ind w:left="5172" w:hanging="180"/>
      </w:pPr>
    </w:lvl>
    <w:lvl w:ilvl="6" w:tplc="0409000F" w:tentative="1">
      <w:start w:val="1"/>
      <w:numFmt w:val="decimal"/>
      <w:lvlText w:val="%7."/>
      <w:lvlJc w:val="left"/>
      <w:pPr>
        <w:ind w:left="5892" w:hanging="360"/>
      </w:pPr>
    </w:lvl>
    <w:lvl w:ilvl="7" w:tplc="04090019" w:tentative="1">
      <w:start w:val="1"/>
      <w:numFmt w:val="lowerLetter"/>
      <w:lvlText w:val="%8."/>
      <w:lvlJc w:val="left"/>
      <w:pPr>
        <w:ind w:left="6612" w:hanging="360"/>
      </w:pPr>
    </w:lvl>
    <w:lvl w:ilvl="8" w:tplc="0409001B" w:tentative="1">
      <w:start w:val="1"/>
      <w:numFmt w:val="lowerRoman"/>
      <w:lvlText w:val="%9."/>
      <w:lvlJc w:val="right"/>
      <w:pPr>
        <w:ind w:left="7332" w:hanging="180"/>
      </w:pPr>
    </w:lvl>
  </w:abstractNum>
  <w:abstractNum w:abstractNumId="4" w15:restartNumberingAfterBreak="0">
    <w:nsid w:val="02F059C5"/>
    <w:multiLevelType w:val="hybridMultilevel"/>
    <w:tmpl w:val="117894FC"/>
    <w:lvl w:ilvl="0" w:tplc="3060231A">
      <w:start w:val="1"/>
      <w:numFmt w:val="bullet"/>
      <w:pStyle w:val="ListBullet"/>
      <w:lvlText w:val=""/>
      <w:lvlJc w:val="left"/>
      <w:pPr>
        <w:ind w:left="720" w:hanging="360"/>
      </w:pPr>
      <w:rPr>
        <w:rFonts w:ascii="Symbol" w:hAnsi="Symbol" w:hint="default"/>
        <w:color w:val="107082" w:themeColor="accent2"/>
        <w:u w:color="F0CDA1" w:themeColor="accen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277AFC"/>
    <w:multiLevelType w:val="hybridMultilevel"/>
    <w:tmpl w:val="5D028498"/>
    <w:lvl w:ilvl="0" w:tplc="C7BC33B2">
      <w:start w:val="1"/>
      <w:numFmt w:val="bullet"/>
      <w:pStyle w:val="Graphbullet"/>
      <w:lvlText w:val=""/>
      <w:lvlJc w:val="left"/>
      <w:pPr>
        <w:ind w:left="720" w:hanging="360"/>
      </w:pPr>
      <w:rPr>
        <w:rFonts w:ascii="Symbol" w:hAnsi="Symbol" w:hint="default"/>
        <w:color w:val="054854" w:themeColor="accent3"/>
        <w:u w:color="F0CDA1" w:themeColor="accent1"/>
      </w:rPr>
    </w:lvl>
    <w:lvl w:ilvl="1" w:tplc="04090019">
      <w:start w:val="1"/>
      <w:numFmt w:val="lowerLetter"/>
      <w:lvlText w:val="%2."/>
      <w:lvlJc w:val="left"/>
      <w:pPr>
        <w:ind w:left="1440" w:hanging="360"/>
      </w:pPr>
    </w:lvl>
    <w:lvl w:ilvl="2" w:tplc="2DD48214">
      <w:start w:val="1"/>
      <w:numFmt w:val="decimal"/>
      <w:lvlText w:val="%3)"/>
      <w:lvlJc w:val="left"/>
      <w:pPr>
        <w:ind w:left="2340" w:hanging="360"/>
      </w:pPr>
      <w:rPr>
        <w:rFonts w:hint="default"/>
        <w:color w:val="595959" w:themeColor="text1" w:themeTint="A6"/>
        <w:sz w:val="24"/>
      </w:rPr>
    </w:lvl>
    <w:lvl w:ilvl="3" w:tplc="2436B8DE">
      <w:start w:val="1"/>
      <w:numFmt w:val="decimal"/>
      <w:lvlText w:val="%4."/>
      <w:lvlJc w:val="left"/>
      <w:pPr>
        <w:ind w:left="36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1F134D"/>
    <w:multiLevelType w:val="hybridMultilevel"/>
    <w:tmpl w:val="79CC1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301B6C"/>
    <w:multiLevelType w:val="hybridMultilevel"/>
    <w:tmpl w:val="45729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D621BD"/>
    <w:multiLevelType w:val="hybridMultilevel"/>
    <w:tmpl w:val="0CE28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9448EF"/>
    <w:multiLevelType w:val="hybridMultilevel"/>
    <w:tmpl w:val="A92A2166"/>
    <w:lvl w:ilvl="0" w:tplc="A4583C36">
      <w:start w:val="1"/>
      <w:numFmt w:val="bullet"/>
      <w:pStyle w:val="Graphbullet2"/>
      <w:lvlText w:val=""/>
      <w:lvlJc w:val="left"/>
      <w:pPr>
        <w:ind w:left="720" w:hanging="360"/>
      </w:pPr>
      <w:rPr>
        <w:rFonts w:ascii="Symbol" w:hAnsi="Symbol" w:hint="default"/>
        <w:color w:val="F99927" w:themeColor="accent5"/>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F6398E"/>
    <w:multiLevelType w:val="hybridMultilevel"/>
    <w:tmpl w:val="92B0CE6A"/>
    <w:lvl w:ilvl="0" w:tplc="6ADCDAF2">
      <w:start w:val="1"/>
      <w:numFmt w:val="bullet"/>
      <w:lvlText w:val=""/>
      <w:lvlJc w:val="left"/>
      <w:pPr>
        <w:ind w:left="502" w:hanging="360"/>
      </w:pPr>
      <w:rPr>
        <w:rFonts w:ascii="Symbol" w:hAnsi="Symbol" w:hint="default"/>
        <w:color w:val="00515B" w:themeColor="text2" w:themeTint="E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1" w15:restartNumberingAfterBreak="0">
    <w:nsid w:val="528C1828"/>
    <w:multiLevelType w:val="hybridMultilevel"/>
    <w:tmpl w:val="45148FEC"/>
    <w:lvl w:ilvl="0" w:tplc="C9B6E9BC">
      <w:start w:val="1"/>
      <w:numFmt w:val="decimal"/>
      <w:pStyle w:val="ListNumber"/>
      <w:lvlText w:val="%1."/>
      <w:lvlJc w:val="left"/>
      <w:pPr>
        <w:ind w:left="720" w:hanging="360"/>
      </w:pPr>
      <w:rPr>
        <w:rFonts w:hint="default"/>
        <w:b/>
        <w:color w:val="107082" w:themeColor="accent2"/>
        <w:u w:color="F0CDA1"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F75FD6"/>
    <w:multiLevelType w:val="hybridMultilevel"/>
    <w:tmpl w:val="D7F42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0A3D94"/>
    <w:multiLevelType w:val="hybridMultilevel"/>
    <w:tmpl w:val="8F30B1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D101D07"/>
    <w:multiLevelType w:val="hybridMultilevel"/>
    <w:tmpl w:val="79DC4B2A"/>
    <w:lvl w:ilvl="0" w:tplc="124C5DAE">
      <w:start w:val="1"/>
      <w:numFmt w:val="decimal"/>
      <w:lvlText w:val="%1."/>
      <w:lvlJc w:val="left"/>
      <w:pPr>
        <w:ind w:left="1080" w:hanging="72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4"/>
  </w:num>
  <w:num w:numId="3">
    <w:abstractNumId w:val="5"/>
  </w:num>
  <w:num w:numId="4">
    <w:abstractNumId w:val="3"/>
  </w:num>
  <w:num w:numId="5">
    <w:abstractNumId w:val="9"/>
  </w:num>
  <w:num w:numId="6">
    <w:abstractNumId w:val="2"/>
  </w:num>
  <w:num w:numId="7">
    <w:abstractNumId w:val="11"/>
  </w:num>
  <w:num w:numId="8">
    <w:abstractNumId w:val="0"/>
  </w:num>
  <w:num w:numId="9">
    <w:abstractNumId w:val="6"/>
  </w:num>
  <w:num w:numId="10">
    <w:abstractNumId w:val="12"/>
  </w:num>
  <w:num w:numId="11">
    <w:abstractNumId w:val="1"/>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7"/>
  </w:num>
  <w:num w:numId="23">
    <w:abstractNumId w:val="8"/>
  </w:num>
  <w:num w:numId="24">
    <w:abstractNumId w:val="13"/>
  </w:num>
  <w:num w:numId="25">
    <w:abstractNumId w:val="5"/>
  </w:num>
  <w:num w:numId="26">
    <w:abstractNumId w:val="5"/>
  </w:num>
  <w:num w:numId="27">
    <w:abstractNumId w:val="5"/>
  </w:num>
  <w:num w:numId="28">
    <w:abstractNumId w:val="5"/>
  </w:num>
  <w:num w:numId="29">
    <w:abstractNumId w:val="2"/>
  </w:num>
  <w:num w:numId="30">
    <w:abstractNumId w:val="5"/>
  </w:num>
  <w:num w:numId="31">
    <w:abstractNumId w:val="5"/>
  </w:num>
  <w:num w:numId="32">
    <w:abstractNumId w:val="5"/>
  </w:num>
  <w:num w:numId="33">
    <w:abstractNumId w:val="5"/>
  </w:num>
  <w:num w:numId="34">
    <w:abstractNumId w:val="5"/>
  </w:num>
  <w:num w:numId="35">
    <w:abstractNumId w:val="4"/>
  </w:num>
  <w:num w:numId="36">
    <w:abstractNumId w:val="4"/>
  </w:num>
  <w:num w:numId="37">
    <w:abstractNumId w:val="4"/>
  </w:num>
  <w:num w:numId="38">
    <w:abstractNumId w:val="4"/>
  </w:num>
  <w:num w:numId="39">
    <w:abstractNumId w:val="4"/>
  </w:num>
  <w:num w:numId="40">
    <w:abstractNumId w:val="5"/>
  </w:num>
  <w:num w:numId="41">
    <w:abstractNumId w:val="4"/>
  </w:num>
  <w:num w:numId="42">
    <w:abstractNumId w:val="4"/>
  </w:num>
  <w:num w:numId="43">
    <w:abstractNumId w:val="4"/>
  </w:num>
  <w:num w:numId="44">
    <w:abstractNumId w:val="4"/>
  </w:num>
  <w:num w:numId="45">
    <w:abstractNumId w:val="4"/>
  </w:num>
  <w:num w:numId="46">
    <w:abstractNumId w:val="4"/>
  </w:num>
  <w:num w:numId="47">
    <w:abstractNumId w:val="4"/>
  </w:num>
  <w:num w:numId="48">
    <w:abstractNumId w:val="2"/>
  </w:num>
  <w:num w:numId="49">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revisionView w:markup="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DD8"/>
    <w:rsid w:val="0000092E"/>
    <w:rsid w:val="0000273C"/>
    <w:rsid w:val="00003015"/>
    <w:rsid w:val="00003408"/>
    <w:rsid w:val="000125A5"/>
    <w:rsid w:val="00012A83"/>
    <w:rsid w:val="00014C8F"/>
    <w:rsid w:val="000155F9"/>
    <w:rsid w:val="0001639E"/>
    <w:rsid w:val="00016CB9"/>
    <w:rsid w:val="00017C3C"/>
    <w:rsid w:val="00021324"/>
    <w:rsid w:val="00021F2E"/>
    <w:rsid w:val="00026EAE"/>
    <w:rsid w:val="00030C13"/>
    <w:rsid w:val="0003123C"/>
    <w:rsid w:val="00032A10"/>
    <w:rsid w:val="00033CA9"/>
    <w:rsid w:val="00035929"/>
    <w:rsid w:val="00036540"/>
    <w:rsid w:val="00036824"/>
    <w:rsid w:val="00040B5D"/>
    <w:rsid w:val="000431F4"/>
    <w:rsid w:val="00043FFE"/>
    <w:rsid w:val="00044074"/>
    <w:rsid w:val="0004430C"/>
    <w:rsid w:val="0004741D"/>
    <w:rsid w:val="00051A24"/>
    <w:rsid w:val="00051B51"/>
    <w:rsid w:val="00052439"/>
    <w:rsid w:val="00060577"/>
    <w:rsid w:val="000612A6"/>
    <w:rsid w:val="00061DCE"/>
    <w:rsid w:val="0006266E"/>
    <w:rsid w:val="00062BFF"/>
    <w:rsid w:val="00064304"/>
    <w:rsid w:val="00066DE2"/>
    <w:rsid w:val="00072FFA"/>
    <w:rsid w:val="000733A4"/>
    <w:rsid w:val="00077595"/>
    <w:rsid w:val="00077931"/>
    <w:rsid w:val="00080E65"/>
    <w:rsid w:val="000811A0"/>
    <w:rsid w:val="00081F1C"/>
    <w:rsid w:val="00083217"/>
    <w:rsid w:val="000843D6"/>
    <w:rsid w:val="00084E91"/>
    <w:rsid w:val="00086492"/>
    <w:rsid w:val="00086612"/>
    <w:rsid w:val="000900B6"/>
    <w:rsid w:val="00096418"/>
    <w:rsid w:val="0009697B"/>
    <w:rsid w:val="00096BE1"/>
    <w:rsid w:val="00096E53"/>
    <w:rsid w:val="000A3207"/>
    <w:rsid w:val="000A5B95"/>
    <w:rsid w:val="000A649E"/>
    <w:rsid w:val="000A7626"/>
    <w:rsid w:val="000A79D8"/>
    <w:rsid w:val="000B04ED"/>
    <w:rsid w:val="000B06C5"/>
    <w:rsid w:val="000B1B5A"/>
    <w:rsid w:val="000B1B5F"/>
    <w:rsid w:val="000B27F6"/>
    <w:rsid w:val="000B4F2F"/>
    <w:rsid w:val="000B5DA2"/>
    <w:rsid w:val="000B6224"/>
    <w:rsid w:val="000C1C28"/>
    <w:rsid w:val="000C5872"/>
    <w:rsid w:val="000C5B5D"/>
    <w:rsid w:val="000D178D"/>
    <w:rsid w:val="000D4032"/>
    <w:rsid w:val="000D78E6"/>
    <w:rsid w:val="000E0979"/>
    <w:rsid w:val="000E1544"/>
    <w:rsid w:val="000E4E21"/>
    <w:rsid w:val="000E6D65"/>
    <w:rsid w:val="000E6F3F"/>
    <w:rsid w:val="000F0CF6"/>
    <w:rsid w:val="000F1203"/>
    <w:rsid w:val="000F1AB3"/>
    <w:rsid w:val="000F2F37"/>
    <w:rsid w:val="000F3F6D"/>
    <w:rsid w:val="000F4855"/>
    <w:rsid w:val="000F53D8"/>
    <w:rsid w:val="000F6685"/>
    <w:rsid w:val="000F6BB3"/>
    <w:rsid w:val="00100314"/>
    <w:rsid w:val="0010151B"/>
    <w:rsid w:val="0010188F"/>
    <w:rsid w:val="00103284"/>
    <w:rsid w:val="001155CE"/>
    <w:rsid w:val="00115AAE"/>
    <w:rsid w:val="00117A17"/>
    <w:rsid w:val="001225D9"/>
    <w:rsid w:val="00122832"/>
    <w:rsid w:val="00124370"/>
    <w:rsid w:val="001252BC"/>
    <w:rsid w:val="00127DA9"/>
    <w:rsid w:val="0013043D"/>
    <w:rsid w:val="00131C9D"/>
    <w:rsid w:val="00131E78"/>
    <w:rsid w:val="00136BED"/>
    <w:rsid w:val="00140CAD"/>
    <w:rsid w:val="001424C3"/>
    <w:rsid w:val="00142C4A"/>
    <w:rsid w:val="00142CB4"/>
    <w:rsid w:val="001462B0"/>
    <w:rsid w:val="0015215B"/>
    <w:rsid w:val="0015274B"/>
    <w:rsid w:val="00153DD8"/>
    <w:rsid w:val="00160392"/>
    <w:rsid w:val="00160C60"/>
    <w:rsid w:val="0016378A"/>
    <w:rsid w:val="001660F9"/>
    <w:rsid w:val="0017031B"/>
    <w:rsid w:val="0017084A"/>
    <w:rsid w:val="00172481"/>
    <w:rsid w:val="00173EB1"/>
    <w:rsid w:val="001754ED"/>
    <w:rsid w:val="0017583F"/>
    <w:rsid w:val="0017611A"/>
    <w:rsid w:val="00182D52"/>
    <w:rsid w:val="00183A0D"/>
    <w:rsid w:val="00183B69"/>
    <w:rsid w:val="00187ECA"/>
    <w:rsid w:val="00191EBD"/>
    <w:rsid w:val="00192758"/>
    <w:rsid w:val="0019303F"/>
    <w:rsid w:val="00193AB1"/>
    <w:rsid w:val="00194965"/>
    <w:rsid w:val="001A02AB"/>
    <w:rsid w:val="001A263F"/>
    <w:rsid w:val="001A4F10"/>
    <w:rsid w:val="001A5006"/>
    <w:rsid w:val="001A5429"/>
    <w:rsid w:val="001B1311"/>
    <w:rsid w:val="001B45E9"/>
    <w:rsid w:val="001B62AB"/>
    <w:rsid w:val="001B65CE"/>
    <w:rsid w:val="001C15F3"/>
    <w:rsid w:val="001C6967"/>
    <w:rsid w:val="001C7B1E"/>
    <w:rsid w:val="001D1C22"/>
    <w:rsid w:val="001D46F9"/>
    <w:rsid w:val="001D59C9"/>
    <w:rsid w:val="001E0A75"/>
    <w:rsid w:val="001E11F1"/>
    <w:rsid w:val="001E1E58"/>
    <w:rsid w:val="001E1F90"/>
    <w:rsid w:val="001E2D9D"/>
    <w:rsid w:val="001E5DCC"/>
    <w:rsid w:val="001F115D"/>
    <w:rsid w:val="001F2138"/>
    <w:rsid w:val="001F373D"/>
    <w:rsid w:val="001F37E8"/>
    <w:rsid w:val="001F3956"/>
    <w:rsid w:val="001F3D9F"/>
    <w:rsid w:val="001F433B"/>
    <w:rsid w:val="001F45D8"/>
    <w:rsid w:val="00200A64"/>
    <w:rsid w:val="0020627D"/>
    <w:rsid w:val="00206719"/>
    <w:rsid w:val="0020732F"/>
    <w:rsid w:val="00207394"/>
    <w:rsid w:val="00207A42"/>
    <w:rsid w:val="0021418D"/>
    <w:rsid w:val="00215522"/>
    <w:rsid w:val="00215864"/>
    <w:rsid w:val="0022219E"/>
    <w:rsid w:val="00225422"/>
    <w:rsid w:val="00226F37"/>
    <w:rsid w:val="00234B85"/>
    <w:rsid w:val="00234FE7"/>
    <w:rsid w:val="00236F9F"/>
    <w:rsid w:val="00240312"/>
    <w:rsid w:val="00241395"/>
    <w:rsid w:val="002413B7"/>
    <w:rsid w:val="002419FB"/>
    <w:rsid w:val="00242FF1"/>
    <w:rsid w:val="00243DA1"/>
    <w:rsid w:val="00247B17"/>
    <w:rsid w:val="0025148A"/>
    <w:rsid w:val="00252E4A"/>
    <w:rsid w:val="00255151"/>
    <w:rsid w:val="002565CF"/>
    <w:rsid w:val="00257185"/>
    <w:rsid w:val="002572F5"/>
    <w:rsid w:val="002603D9"/>
    <w:rsid w:val="0026144C"/>
    <w:rsid w:val="002630E1"/>
    <w:rsid w:val="00263EEB"/>
    <w:rsid w:val="0026401C"/>
    <w:rsid w:val="002642A8"/>
    <w:rsid w:val="0027124A"/>
    <w:rsid w:val="00273C47"/>
    <w:rsid w:val="002740DD"/>
    <w:rsid w:val="002804ED"/>
    <w:rsid w:val="00283B02"/>
    <w:rsid w:val="00283B24"/>
    <w:rsid w:val="00283C86"/>
    <w:rsid w:val="002865DD"/>
    <w:rsid w:val="00287157"/>
    <w:rsid w:val="002909A6"/>
    <w:rsid w:val="00290DD1"/>
    <w:rsid w:val="00291759"/>
    <w:rsid w:val="00293345"/>
    <w:rsid w:val="002A137B"/>
    <w:rsid w:val="002A2B06"/>
    <w:rsid w:val="002A43E6"/>
    <w:rsid w:val="002A5766"/>
    <w:rsid w:val="002A5D1C"/>
    <w:rsid w:val="002B03D0"/>
    <w:rsid w:val="002B2C69"/>
    <w:rsid w:val="002C30E5"/>
    <w:rsid w:val="002C50E0"/>
    <w:rsid w:val="002D4770"/>
    <w:rsid w:val="002D737C"/>
    <w:rsid w:val="002E0899"/>
    <w:rsid w:val="002E1B9E"/>
    <w:rsid w:val="002E52DE"/>
    <w:rsid w:val="002E5F47"/>
    <w:rsid w:val="002E678C"/>
    <w:rsid w:val="002F015D"/>
    <w:rsid w:val="002F1F6B"/>
    <w:rsid w:val="002F5506"/>
    <w:rsid w:val="002F6245"/>
    <w:rsid w:val="002F6A71"/>
    <w:rsid w:val="00305E05"/>
    <w:rsid w:val="00307741"/>
    <w:rsid w:val="0031130D"/>
    <w:rsid w:val="00314A6F"/>
    <w:rsid w:val="00320E28"/>
    <w:rsid w:val="00322A96"/>
    <w:rsid w:val="00326691"/>
    <w:rsid w:val="00331038"/>
    <w:rsid w:val="00332F38"/>
    <w:rsid w:val="003332AF"/>
    <w:rsid w:val="00334394"/>
    <w:rsid w:val="00336BC9"/>
    <w:rsid w:val="00337D71"/>
    <w:rsid w:val="00340855"/>
    <w:rsid w:val="003420AD"/>
    <w:rsid w:val="00344A18"/>
    <w:rsid w:val="003457FE"/>
    <w:rsid w:val="00347AF5"/>
    <w:rsid w:val="00355B85"/>
    <w:rsid w:val="00360F98"/>
    <w:rsid w:val="0036226E"/>
    <w:rsid w:val="00362478"/>
    <w:rsid w:val="0036525B"/>
    <w:rsid w:val="00367E2F"/>
    <w:rsid w:val="00370D97"/>
    <w:rsid w:val="003712DA"/>
    <w:rsid w:val="00371CC0"/>
    <w:rsid w:val="00373A00"/>
    <w:rsid w:val="00374421"/>
    <w:rsid w:val="00377334"/>
    <w:rsid w:val="00381659"/>
    <w:rsid w:val="003848EE"/>
    <w:rsid w:val="0038502C"/>
    <w:rsid w:val="0038621B"/>
    <w:rsid w:val="00386DC1"/>
    <w:rsid w:val="003923DF"/>
    <w:rsid w:val="00394046"/>
    <w:rsid w:val="00394857"/>
    <w:rsid w:val="00395064"/>
    <w:rsid w:val="00397B8C"/>
    <w:rsid w:val="00397E09"/>
    <w:rsid w:val="003A5628"/>
    <w:rsid w:val="003A6B51"/>
    <w:rsid w:val="003A6F8C"/>
    <w:rsid w:val="003B1698"/>
    <w:rsid w:val="003B1AC3"/>
    <w:rsid w:val="003B5758"/>
    <w:rsid w:val="003D0521"/>
    <w:rsid w:val="003D1E8F"/>
    <w:rsid w:val="003D202C"/>
    <w:rsid w:val="003D3789"/>
    <w:rsid w:val="003D59A7"/>
    <w:rsid w:val="003D7B36"/>
    <w:rsid w:val="003E03C7"/>
    <w:rsid w:val="003E505F"/>
    <w:rsid w:val="003E5BD7"/>
    <w:rsid w:val="003E78A7"/>
    <w:rsid w:val="003E795D"/>
    <w:rsid w:val="003E7F7D"/>
    <w:rsid w:val="003F0714"/>
    <w:rsid w:val="003F0D23"/>
    <w:rsid w:val="003F13B0"/>
    <w:rsid w:val="003F1BCE"/>
    <w:rsid w:val="003F2297"/>
    <w:rsid w:val="003F298E"/>
    <w:rsid w:val="003F370C"/>
    <w:rsid w:val="003F5F4A"/>
    <w:rsid w:val="003F642B"/>
    <w:rsid w:val="003F6D81"/>
    <w:rsid w:val="0040059F"/>
    <w:rsid w:val="004020D0"/>
    <w:rsid w:val="00403423"/>
    <w:rsid w:val="004045F2"/>
    <w:rsid w:val="0040590F"/>
    <w:rsid w:val="00412258"/>
    <w:rsid w:val="0042076D"/>
    <w:rsid w:val="00421D82"/>
    <w:rsid w:val="00422781"/>
    <w:rsid w:val="004239C0"/>
    <w:rsid w:val="00423C21"/>
    <w:rsid w:val="004262DD"/>
    <w:rsid w:val="004263EE"/>
    <w:rsid w:val="0042646F"/>
    <w:rsid w:val="004264E5"/>
    <w:rsid w:val="00427881"/>
    <w:rsid w:val="004309C8"/>
    <w:rsid w:val="00430B8E"/>
    <w:rsid w:val="00435096"/>
    <w:rsid w:val="00435B22"/>
    <w:rsid w:val="00441109"/>
    <w:rsid w:val="004411FB"/>
    <w:rsid w:val="00443212"/>
    <w:rsid w:val="00443213"/>
    <w:rsid w:val="004464A2"/>
    <w:rsid w:val="004464B9"/>
    <w:rsid w:val="00446559"/>
    <w:rsid w:val="0045033D"/>
    <w:rsid w:val="00453445"/>
    <w:rsid w:val="004538D9"/>
    <w:rsid w:val="00456D03"/>
    <w:rsid w:val="00456F92"/>
    <w:rsid w:val="004737D5"/>
    <w:rsid w:val="00477195"/>
    <w:rsid w:val="004807CC"/>
    <w:rsid w:val="00482089"/>
    <w:rsid w:val="00485D40"/>
    <w:rsid w:val="00487C3F"/>
    <w:rsid w:val="00492E52"/>
    <w:rsid w:val="00493EC0"/>
    <w:rsid w:val="00495909"/>
    <w:rsid w:val="00497619"/>
    <w:rsid w:val="004A0992"/>
    <w:rsid w:val="004A235C"/>
    <w:rsid w:val="004A32F4"/>
    <w:rsid w:val="004A6FAA"/>
    <w:rsid w:val="004B084D"/>
    <w:rsid w:val="004B3834"/>
    <w:rsid w:val="004B3F1B"/>
    <w:rsid w:val="004B5251"/>
    <w:rsid w:val="004B5779"/>
    <w:rsid w:val="004B6956"/>
    <w:rsid w:val="004B7299"/>
    <w:rsid w:val="004B785A"/>
    <w:rsid w:val="004C0B70"/>
    <w:rsid w:val="004C4F12"/>
    <w:rsid w:val="004C7B3E"/>
    <w:rsid w:val="004D02AA"/>
    <w:rsid w:val="004D0426"/>
    <w:rsid w:val="004D1029"/>
    <w:rsid w:val="004E1097"/>
    <w:rsid w:val="004E1124"/>
    <w:rsid w:val="004E3F18"/>
    <w:rsid w:val="004E67B3"/>
    <w:rsid w:val="004E6C42"/>
    <w:rsid w:val="004F422E"/>
    <w:rsid w:val="004F55BF"/>
    <w:rsid w:val="0050149E"/>
    <w:rsid w:val="00502E3C"/>
    <w:rsid w:val="005118BD"/>
    <w:rsid w:val="00513832"/>
    <w:rsid w:val="0051536F"/>
    <w:rsid w:val="00515CE8"/>
    <w:rsid w:val="00521001"/>
    <w:rsid w:val="00526C37"/>
    <w:rsid w:val="00527420"/>
    <w:rsid w:val="0052765F"/>
    <w:rsid w:val="00527C8D"/>
    <w:rsid w:val="0053246B"/>
    <w:rsid w:val="00533047"/>
    <w:rsid w:val="0053634F"/>
    <w:rsid w:val="00542A51"/>
    <w:rsid w:val="00543877"/>
    <w:rsid w:val="005523D0"/>
    <w:rsid w:val="00553438"/>
    <w:rsid w:val="0055484E"/>
    <w:rsid w:val="00554B2F"/>
    <w:rsid w:val="005609FC"/>
    <w:rsid w:val="00560F62"/>
    <w:rsid w:val="00565277"/>
    <w:rsid w:val="00566F81"/>
    <w:rsid w:val="00570684"/>
    <w:rsid w:val="00573B2B"/>
    <w:rsid w:val="005746EB"/>
    <w:rsid w:val="00577516"/>
    <w:rsid w:val="00577B45"/>
    <w:rsid w:val="0058035C"/>
    <w:rsid w:val="00583AC7"/>
    <w:rsid w:val="00583C6D"/>
    <w:rsid w:val="005853F2"/>
    <w:rsid w:val="00590880"/>
    <w:rsid w:val="00590BBB"/>
    <w:rsid w:val="00591297"/>
    <w:rsid w:val="005919AF"/>
    <w:rsid w:val="00593A30"/>
    <w:rsid w:val="005954DE"/>
    <w:rsid w:val="005968DE"/>
    <w:rsid w:val="005A0047"/>
    <w:rsid w:val="005A20E2"/>
    <w:rsid w:val="005A23F4"/>
    <w:rsid w:val="005A28D3"/>
    <w:rsid w:val="005A5E88"/>
    <w:rsid w:val="005A6D7B"/>
    <w:rsid w:val="005B04E6"/>
    <w:rsid w:val="005B06C2"/>
    <w:rsid w:val="005B3466"/>
    <w:rsid w:val="005B412B"/>
    <w:rsid w:val="005B4166"/>
    <w:rsid w:val="005B6A1A"/>
    <w:rsid w:val="005B721C"/>
    <w:rsid w:val="005C49AF"/>
    <w:rsid w:val="005D2146"/>
    <w:rsid w:val="005D53B7"/>
    <w:rsid w:val="005E262B"/>
    <w:rsid w:val="005E54FD"/>
    <w:rsid w:val="005F0852"/>
    <w:rsid w:val="005F1DCA"/>
    <w:rsid w:val="005F3EA8"/>
    <w:rsid w:val="005F4C8C"/>
    <w:rsid w:val="005F6388"/>
    <w:rsid w:val="0060306F"/>
    <w:rsid w:val="006037AC"/>
    <w:rsid w:val="006065C9"/>
    <w:rsid w:val="00606C28"/>
    <w:rsid w:val="006079F7"/>
    <w:rsid w:val="00607B7E"/>
    <w:rsid w:val="00614492"/>
    <w:rsid w:val="00623930"/>
    <w:rsid w:val="0062487B"/>
    <w:rsid w:val="0062575F"/>
    <w:rsid w:val="00626FD8"/>
    <w:rsid w:val="006275EF"/>
    <w:rsid w:val="00631DD6"/>
    <w:rsid w:val="006329E1"/>
    <w:rsid w:val="00633E73"/>
    <w:rsid w:val="00636EBF"/>
    <w:rsid w:val="0064287F"/>
    <w:rsid w:val="0064340E"/>
    <w:rsid w:val="00643D8E"/>
    <w:rsid w:val="0064687F"/>
    <w:rsid w:val="0064764B"/>
    <w:rsid w:val="0065040E"/>
    <w:rsid w:val="00650550"/>
    <w:rsid w:val="0065229E"/>
    <w:rsid w:val="00653747"/>
    <w:rsid w:val="006549AD"/>
    <w:rsid w:val="00655308"/>
    <w:rsid w:val="00664450"/>
    <w:rsid w:val="00664DC9"/>
    <w:rsid w:val="006657AC"/>
    <w:rsid w:val="00667051"/>
    <w:rsid w:val="00671188"/>
    <w:rsid w:val="00680CAC"/>
    <w:rsid w:val="00682CAF"/>
    <w:rsid w:val="00683C55"/>
    <w:rsid w:val="006936EB"/>
    <w:rsid w:val="00693B7B"/>
    <w:rsid w:val="00695777"/>
    <w:rsid w:val="006A27E3"/>
    <w:rsid w:val="006A2FB5"/>
    <w:rsid w:val="006A3507"/>
    <w:rsid w:val="006A359E"/>
    <w:rsid w:val="006A6573"/>
    <w:rsid w:val="006A766A"/>
    <w:rsid w:val="006B0844"/>
    <w:rsid w:val="006B2383"/>
    <w:rsid w:val="006C07E8"/>
    <w:rsid w:val="006C0DC6"/>
    <w:rsid w:val="006C13C1"/>
    <w:rsid w:val="006C17F1"/>
    <w:rsid w:val="006C1973"/>
    <w:rsid w:val="006C2116"/>
    <w:rsid w:val="006C42CF"/>
    <w:rsid w:val="006C62E7"/>
    <w:rsid w:val="006C66FA"/>
    <w:rsid w:val="006C6885"/>
    <w:rsid w:val="006D0144"/>
    <w:rsid w:val="006D13C5"/>
    <w:rsid w:val="006D1ADE"/>
    <w:rsid w:val="006D56C5"/>
    <w:rsid w:val="006D655E"/>
    <w:rsid w:val="006D6735"/>
    <w:rsid w:val="006D6A37"/>
    <w:rsid w:val="006D7277"/>
    <w:rsid w:val="006E0938"/>
    <w:rsid w:val="006E3FC8"/>
    <w:rsid w:val="006E6CC5"/>
    <w:rsid w:val="006F1C41"/>
    <w:rsid w:val="006F22CC"/>
    <w:rsid w:val="006F2F88"/>
    <w:rsid w:val="006F3AD8"/>
    <w:rsid w:val="006F50CD"/>
    <w:rsid w:val="006F52B2"/>
    <w:rsid w:val="006F7E55"/>
    <w:rsid w:val="0071023D"/>
    <w:rsid w:val="00710901"/>
    <w:rsid w:val="00712EC9"/>
    <w:rsid w:val="00714CBB"/>
    <w:rsid w:val="00715118"/>
    <w:rsid w:val="007157EF"/>
    <w:rsid w:val="00716FB6"/>
    <w:rsid w:val="00720888"/>
    <w:rsid w:val="00721D41"/>
    <w:rsid w:val="00723B04"/>
    <w:rsid w:val="007315EE"/>
    <w:rsid w:val="0073193C"/>
    <w:rsid w:val="007338B7"/>
    <w:rsid w:val="00734A46"/>
    <w:rsid w:val="0073670F"/>
    <w:rsid w:val="007401FD"/>
    <w:rsid w:val="00740F4E"/>
    <w:rsid w:val="00740FCE"/>
    <w:rsid w:val="007506C9"/>
    <w:rsid w:val="007512A5"/>
    <w:rsid w:val="007514DD"/>
    <w:rsid w:val="00753E67"/>
    <w:rsid w:val="00756DE1"/>
    <w:rsid w:val="0076544D"/>
    <w:rsid w:val="00765717"/>
    <w:rsid w:val="00774852"/>
    <w:rsid w:val="007825DD"/>
    <w:rsid w:val="00783FCE"/>
    <w:rsid w:val="0078576C"/>
    <w:rsid w:val="007878A3"/>
    <w:rsid w:val="00790E62"/>
    <w:rsid w:val="00792160"/>
    <w:rsid w:val="00792D97"/>
    <w:rsid w:val="00794189"/>
    <w:rsid w:val="00794DBC"/>
    <w:rsid w:val="007952D6"/>
    <w:rsid w:val="007A7C78"/>
    <w:rsid w:val="007B084A"/>
    <w:rsid w:val="007B17C4"/>
    <w:rsid w:val="007B1F5A"/>
    <w:rsid w:val="007B3AB6"/>
    <w:rsid w:val="007B5AFF"/>
    <w:rsid w:val="007C136F"/>
    <w:rsid w:val="007C5AA8"/>
    <w:rsid w:val="007C5AF4"/>
    <w:rsid w:val="007C5B9E"/>
    <w:rsid w:val="007D1482"/>
    <w:rsid w:val="007D249A"/>
    <w:rsid w:val="007D2C96"/>
    <w:rsid w:val="007D35AC"/>
    <w:rsid w:val="007D36E9"/>
    <w:rsid w:val="007D5767"/>
    <w:rsid w:val="007D711D"/>
    <w:rsid w:val="007E5B9B"/>
    <w:rsid w:val="007E654E"/>
    <w:rsid w:val="007F3D19"/>
    <w:rsid w:val="007F4D20"/>
    <w:rsid w:val="007F793B"/>
    <w:rsid w:val="0080650A"/>
    <w:rsid w:val="00806E42"/>
    <w:rsid w:val="0081088B"/>
    <w:rsid w:val="00813EC8"/>
    <w:rsid w:val="00816DB3"/>
    <w:rsid w:val="00817E26"/>
    <w:rsid w:val="00817F8C"/>
    <w:rsid w:val="008223F2"/>
    <w:rsid w:val="008233B0"/>
    <w:rsid w:val="00823BBE"/>
    <w:rsid w:val="00823CB0"/>
    <w:rsid w:val="0082711B"/>
    <w:rsid w:val="00831AAD"/>
    <w:rsid w:val="0083428B"/>
    <w:rsid w:val="00835E33"/>
    <w:rsid w:val="00840AF0"/>
    <w:rsid w:val="00841E89"/>
    <w:rsid w:val="008422E6"/>
    <w:rsid w:val="00845445"/>
    <w:rsid w:val="00851761"/>
    <w:rsid w:val="00851CA2"/>
    <w:rsid w:val="0085641D"/>
    <w:rsid w:val="00857A59"/>
    <w:rsid w:val="00860023"/>
    <w:rsid w:val="00863B11"/>
    <w:rsid w:val="00867AF1"/>
    <w:rsid w:val="00867DA2"/>
    <w:rsid w:val="008720CB"/>
    <w:rsid w:val="00873FDA"/>
    <w:rsid w:val="008740D9"/>
    <w:rsid w:val="00876F99"/>
    <w:rsid w:val="00877BB3"/>
    <w:rsid w:val="00881A44"/>
    <w:rsid w:val="008820B3"/>
    <w:rsid w:val="00885725"/>
    <w:rsid w:val="00886169"/>
    <w:rsid w:val="00886B37"/>
    <w:rsid w:val="00887BD3"/>
    <w:rsid w:val="00887D3B"/>
    <w:rsid w:val="008912B8"/>
    <w:rsid w:val="0089181A"/>
    <w:rsid w:val="00893E25"/>
    <w:rsid w:val="00894906"/>
    <w:rsid w:val="008965F6"/>
    <w:rsid w:val="008A1BE2"/>
    <w:rsid w:val="008A21DE"/>
    <w:rsid w:val="008A2B5E"/>
    <w:rsid w:val="008A3842"/>
    <w:rsid w:val="008A4459"/>
    <w:rsid w:val="008A5149"/>
    <w:rsid w:val="008B3CFA"/>
    <w:rsid w:val="008B42B5"/>
    <w:rsid w:val="008B4BAD"/>
    <w:rsid w:val="008B712F"/>
    <w:rsid w:val="008C1968"/>
    <w:rsid w:val="008C2D97"/>
    <w:rsid w:val="008C5F37"/>
    <w:rsid w:val="008C71B5"/>
    <w:rsid w:val="008D3386"/>
    <w:rsid w:val="008D4402"/>
    <w:rsid w:val="008D5C84"/>
    <w:rsid w:val="008E0FBB"/>
    <w:rsid w:val="008E2BC4"/>
    <w:rsid w:val="008E2EB8"/>
    <w:rsid w:val="008E3A18"/>
    <w:rsid w:val="008E46B8"/>
    <w:rsid w:val="008E560B"/>
    <w:rsid w:val="008E6F80"/>
    <w:rsid w:val="008F09F4"/>
    <w:rsid w:val="008F2014"/>
    <w:rsid w:val="008F2C08"/>
    <w:rsid w:val="008F704C"/>
    <w:rsid w:val="008F7FF4"/>
    <w:rsid w:val="00900BEE"/>
    <w:rsid w:val="009019CE"/>
    <w:rsid w:val="0090206C"/>
    <w:rsid w:val="00902998"/>
    <w:rsid w:val="00904BE0"/>
    <w:rsid w:val="00905DBA"/>
    <w:rsid w:val="00906360"/>
    <w:rsid w:val="009116B4"/>
    <w:rsid w:val="00911792"/>
    <w:rsid w:val="00912C1B"/>
    <w:rsid w:val="00917137"/>
    <w:rsid w:val="0092125E"/>
    <w:rsid w:val="0092345E"/>
    <w:rsid w:val="00924319"/>
    <w:rsid w:val="00924B57"/>
    <w:rsid w:val="00924FC8"/>
    <w:rsid w:val="00932B08"/>
    <w:rsid w:val="009332E1"/>
    <w:rsid w:val="009373CC"/>
    <w:rsid w:val="00937F05"/>
    <w:rsid w:val="00944DB6"/>
    <w:rsid w:val="009472C7"/>
    <w:rsid w:val="009500FA"/>
    <w:rsid w:val="00950293"/>
    <w:rsid w:val="00952A7A"/>
    <w:rsid w:val="00953519"/>
    <w:rsid w:val="00953D40"/>
    <w:rsid w:val="00957AA6"/>
    <w:rsid w:val="0096271C"/>
    <w:rsid w:val="0096371B"/>
    <w:rsid w:val="00964059"/>
    <w:rsid w:val="00964E26"/>
    <w:rsid w:val="0097048E"/>
    <w:rsid w:val="00972CCD"/>
    <w:rsid w:val="00974BF8"/>
    <w:rsid w:val="00974DD3"/>
    <w:rsid w:val="009761F4"/>
    <w:rsid w:val="009776DC"/>
    <w:rsid w:val="009778A3"/>
    <w:rsid w:val="00984EBB"/>
    <w:rsid w:val="0098541E"/>
    <w:rsid w:val="00985793"/>
    <w:rsid w:val="009863A1"/>
    <w:rsid w:val="00987E39"/>
    <w:rsid w:val="00990F95"/>
    <w:rsid w:val="00993851"/>
    <w:rsid w:val="00994DFA"/>
    <w:rsid w:val="009965B2"/>
    <w:rsid w:val="00997358"/>
    <w:rsid w:val="009A3B33"/>
    <w:rsid w:val="009A42BD"/>
    <w:rsid w:val="009A45A0"/>
    <w:rsid w:val="009A6A8E"/>
    <w:rsid w:val="009B249F"/>
    <w:rsid w:val="009B35B5"/>
    <w:rsid w:val="009B4773"/>
    <w:rsid w:val="009B5C66"/>
    <w:rsid w:val="009C0147"/>
    <w:rsid w:val="009C045B"/>
    <w:rsid w:val="009C1D73"/>
    <w:rsid w:val="009C308A"/>
    <w:rsid w:val="009C5B22"/>
    <w:rsid w:val="009C799B"/>
    <w:rsid w:val="009C7DF1"/>
    <w:rsid w:val="009D12B0"/>
    <w:rsid w:val="009D1D71"/>
    <w:rsid w:val="009D2556"/>
    <w:rsid w:val="009D4932"/>
    <w:rsid w:val="009D6D1D"/>
    <w:rsid w:val="009E321C"/>
    <w:rsid w:val="009E3E8D"/>
    <w:rsid w:val="009F0986"/>
    <w:rsid w:val="009F11FE"/>
    <w:rsid w:val="009F2F91"/>
    <w:rsid w:val="009F4016"/>
    <w:rsid w:val="009F417F"/>
    <w:rsid w:val="009F52CE"/>
    <w:rsid w:val="009F5B70"/>
    <w:rsid w:val="00A026EE"/>
    <w:rsid w:val="00A053BF"/>
    <w:rsid w:val="00A05C94"/>
    <w:rsid w:val="00A10091"/>
    <w:rsid w:val="00A14C6C"/>
    <w:rsid w:val="00A162A9"/>
    <w:rsid w:val="00A16992"/>
    <w:rsid w:val="00A17310"/>
    <w:rsid w:val="00A20ED0"/>
    <w:rsid w:val="00A24C47"/>
    <w:rsid w:val="00A25517"/>
    <w:rsid w:val="00A315EC"/>
    <w:rsid w:val="00A31694"/>
    <w:rsid w:val="00A32058"/>
    <w:rsid w:val="00A3643A"/>
    <w:rsid w:val="00A37A1C"/>
    <w:rsid w:val="00A40B42"/>
    <w:rsid w:val="00A41799"/>
    <w:rsid w:val="00A41961"/>
    <w:rsid w:val="00A41E2A"/>
    <w:rsid w:val="00A53748"/>
    <w:rsid w:val="00A55ED3"/>
    <w:rsid w:val="00A56298"/>
    <w:rsid w:val="00A602C3"/>
    <w:rsid w:val="00A60302"/>
    <w:rsid w:val="00A6284E"/>
    <w:rsid w:val="00A630FD"/>
    <w:rsid w:val="00A64987"/>
    <w:rsid w:val="00A708A8"/>
    <w:rsid w:val="00A72B0B"/>
    <w:rsid w:val="00A74908"/>
    <w:rsid w:val="00A76B2A"/>
    <w:rsid w:val="00A87DEF"/>
    <w:rsid w:val="00A90949"/>
    <w:rsid w:val="00A91213"/>
    <w:rsid w:val="00A9207A"/>
    <w:rsid w:val="00A960DC"/>
    <w:rsid w:val="00A9658C"/>
    <w:rsid w:val="00AA29B1"/>
    <w:rsid w:val="00AA567F"/>
    <w:rsid w:val="00AA66D7"/>
    <w:rsid w:val="00AB0C11"/>
    <w:rsid w:val="00AB3045"/>
    <w:rsid w:val="00AC100C"/>
    <w:rsid w:val="00AC3653"/>
    <w:rsid w:val="00AC4859"/>
    <w:rsid w:val="00AC515D"/>
    <w:rsid w:val="00AC5256"/>
    <w:rsid w:val="00AC52DD"/>
    <w:rsid w:val="00AD0AF3"/>
    <w:rsid w:val="00AD0F58"/>
    <w:rsid w:val="00AD1C7A"/>
    <w:rsid w:val="00AE0241"/>
    <w:rsid w:val="00AE0B46"/>
    <w:rsid w:val="00AE5008"/>
    <w:rsid w:val="00AF0391"/>
    <w:rsid w:val="00AF3CCF"/>
    <w:rsid w:val="00B03957"/>
    <w:rsid w:val="00B05F88"/>
    <w:rsid w:val="00B22808"/>
    <w:rsid w:val="00B2310B"/>
    <w:rsid w:val="00B24EE7"/>
    <w:rsid w:val="00B26136"/>
    <w:rsid w:val="00B26302"/>
    <w:rsid w:val="00B3391B"/>
    <w:rsid w:val="00B34422"/>
    <w:rsid w:val="00B34EC2"/>
    <w:rsid w:val="00B35162"/>
    <w:rsid w:val="00B356A5"/>
    <w:rsid w:val="00B36A0E"/>
    <w:rsid w:val="00B37B06"/>
    <w:rsid w:val="00B37B3B"/>
    <w:rsid w:val="00B4187D"/>
    <w:rsid w:val="00B42138"/>
    <w:rsid w:val="00B44C47"/>
    <w:rsid w:val="00B45DAC"/>
    <w:rsid w:val="00B51266"/>
    <w:rsid w:val="00B5348E"/>
    <w:rsid w:val="00B57756"/>
    <w:rsid w:val="00B57F4F"/>
    <w:rsid w:val="00B60D56"/>
    <w:rsid w:val="00B6252B"/>
    <w:rsid w:val="00B646A3"/>
    <w:rsid w:val="00B6488E"/>
    <w:rsid w:val="00B71855"/>
    <w:rsid w:val="00B730E6"/>
    <w:rsid w:val="00B73154"/>
    <w:rsid w:val="00B74A29"/>
    <w:rsid w:val="00B7636D"/>
    <w:rsid w:val="00B76484"/>
    <w:rsid w:val="00B80CF1"/>
    <w:rsid w:val="00B87426"/>
    <w:rsid w:val="00B87BA9"/>
    <w:rsid w:val="00B9256E"/>
    <w:rsid w:val="00B94264"/>
    <w:rsid w:val="00B9452E"/>
    <w:rsid w:val="00BA2A38"/>
    <w:rsid w:val="00BA31C4"/>
    <w:rsid w:val="00BA5CD6"/>
    <w:rsid w:val="00BA7B6A"/>
    <w:rsid w:val="00BB02E6"/>
    <w:rsid w:val="00BB04A4"/>
    <w:rsid w:val="00BB11A5"/>
    <w:rsid w:val="00BB4392"/>
    <w:rsid w:val="00BB5DEF"/>
    <w:rsid w:val="00BB7EFF"/>
    <w:rsid w:val="00BC10E7"/>
    <w:rsid w:val="00BC66A2"/>
    <w:rsid w:val="00BD0710"/>
    <w:rsid w:val="00BD0C60"/>
    <w:rsid w:val="00BD13F0"/>
    <w:rsid w:val="00BD3607"/>
    <w:rsid w:val="00BE0640"/>
    <w:rsid w:val="00BE08A8"/>
    <w:rsid w:val="00BE0E8B"/>
    <w:rsid w:val="00BE2860"/>
    <w:rsid w:val="00BF02C4"/>
    <w:rsid w:val="00BF06A9"/>
    <w:rsid w:val="00C003D3"/>
    <w:rsid w:val="00C016D7"/>
    <w:rsid w:val="00C01E14"/>
    <w:rsid w:val="00C01F19"/>
    <w:rsid w:val="00C036D7"/>
    <w:rsid w:val="00C051DB"/>
    <w:rsid w:val="00C075FA"/>
    <w:rsid w:val="00C111D5"/>
    <w:rsid w:val="00C11EA1"/>
    <w:rsid w:val="00C12947"/>
    <w:rsid w:val="00C17BCF"/>
    <w:rsid w:val="00C208B1"/>
    <w:rsid w:val="00C23B3D"/>
    <w:rsid w:val="00C247E7"/>
    <w:rsid w:val="00C2588B"/>
    <w:rsid w:val="00C2686C"/>
    <w:rsid w:val="00C27A8A"/>
    <w:rsid w:val="00C30588"/>
    <w:rsid w:val="00C3246A"/>
    <w:rsid w:val="00C34CE3"/>
    <w:rsid w:val="00C354A5"/>
    <w:rsid w:val="00C37E2F"/>
    <w:rsid w:val="00C42563"/>
    <w:rsid w:val="00C42F7B"/>
    <w:rsid w:val="00C4391D"/>
    <w:rsid w:val="00C43B9C"/>
    <w:rsid w:val="00C46402"/>
    <w:rsid w:val="00C47B12"/>
    <w:rsid w:val="00C52B00"/>
    <w:rsid w:val="00C56185"/>
    <w:rsid w:val="00C63598"/>
    <w:rsid w:val="00C63A9D"/>
    <w:rsid w:val="00C6489B"/>
    <w:rsid w:val="00C65564"/>
    <w:rsid w:val="00C66E7C"/>
    <w:rsid w:val="00C853B5"/>
    <w:rsid w:val="00C8719F"/>
    <w:rsid w:val="00C94820"/>
    <w:rsid w:val="00C95723"/>
    <w:rsid w:val="00CA121D"/>
    <w:rsid w:val="00CA2B59"/>
    <w:rsid w:val="00CA61D8"/>
    <w:rsid w:val="00CB1774"/>
    <w:rsid w:val="00CB30EE"/>
    <w:rsid w:val="00CB3826"/>
    <w:rsid w:val="00CB4349"/>
    <w:rsid w:val="00CB457D"/>
    <w:rsid w:val="00CC155A"/>
    <w:rsid w:val="00CC2DA1"/>
    <w:rsid w:val="00CC6962"/>
    <w:rsid w:val="00CC736A"/>
    <w:rsid w:val="00CD0402"/>
    <w:rsid w:val="00CD1D98"/>
    <w:rsid w:val="00CE1091"/>
    <w:rsid w:val="00CE279A"/>
    <w:rsid w:val="00CE3108"/>
    <w:rsid w:val="00CE380E"/>
    <w:rsid w:val="00CF0586"/>
    <w:rsid w:val="00CF1267"/>
    <w:rsid w:val="00CF3F75"/>
    <w:rsid w:val="00CF7BCB"/>
    <w:rsid w:val="00D00E7D"/>
    <w:rsid w:val="00D027A2"/>
    <w:rsid w:val="00D031B2"/>
    <w:rsid w:val="00D064ED"/>
    <w:rsid w:val="00D07578"/>
    <w:rsid w:val="00D13200"/>
    <w:rsid w:val="00D2124B"/>
    <w:rsid w:val="00D22FD3"/>
    <w:rsid w:val="00D24B3C"/>
    <w:rsid w:val="00D26769"/>
    <w:rsid w:val="00D27AF8"/>
    <w:rsid w:val="00D334BC"/>
    <w:rsid w:val="00D37827"/>
    <w:rsid w:val="00D40C05"/>
    <w:rsid w:val="00D4376C"/>
    <w:rsid w:val="00D5124F"/>
    <w:rsid w:val="00D51A35"/>
    <w:rsid w:val="00D54988"/>
    <w:rsid w:val="00D551FA"/>
    <w:rsid w:val="00D601B8"/>
    <w:rsid w:val="00D601BF"/>
    <w:rsid w:val="00D6081E"/>
    <w:rsid w:val="00D61EAC"/>
    <w:rsid w:val="00D6255C"/>
    <w:rsid w:val="00D6543F"/>
    <w:rsid w:val="00D6582D"/>
    <w:rsid w:val="00D67B2A"/>
    <w:rsid w:val="00D67B73"/>
    <w:rsid w:val="00D712D5"/>
    <w:rsid w:val="00D72814"/>
    <w:rsid w:val="00D73C73"/>
    <w:rsid w:val="00D74E0C"/>
    <w:rsid w:val="00D834D1"/>
    <w:rsid w:val="00D83966"/>
    <w:rsid w:val="00D83972"/>
    <w:rsid w:val="00D90E4D"/>
    <w:rsid w:val="00D91BDA"/>
    <w:rsid w:val="00D91D46"/>
    <w:rsid w:val="00D922C3"/>
    <w:rsid w:val="00D94688"/>
    <w:rsid w:val="00D959AD"/>
    <w:rsid w:val="00D964FB"/>
    <w:rsid w:val="00D96A64"/>
    <w:rsid w:val="00D96CD3"/>
    <w:rsid w:val="00D976AC"/>
    <w:rsid w:val="00DA1776"/>
    <w:rsid w:val="00DA4140"/>
    <w:rsid w:val="00DB282E"/>
    <w:rsid w:val="00DB4C65"/>
    <w:rsid w:val="00DB50B7"/>
    <w:rsid w:val="00DB5348"/>
    <w:rsid w:val="00DB55AA"/>
    <w:rsid w:val="00DB5A2E"/>
    <w:rsid w:val="00DB720D"/>
    <w:rsid w:val="00DC0528"/>
    <w:rsid w:val="00DC1104"/>
    <w:rsid w:val="00DC2470"/>
    <w:rsid w:val="00DC4685"/>
    <w:rsid w:val="00DC4752"/>
    <w:rsid w:val="00DC5809"/>
    <w:rsid w:val="00DC6002"/>
    <w:rsid w:val="00DC6A28"/>
    <w:rsid w:val="00DC7466"/>
    <w:rsid w:val="00DC7D6D"/>
    <w:rsid w:val="00DC7E1C"/>
    <w:rsid w:val="00DD1E8C"/>
    <w:rsid w:val="00DD1F40"/>
    <w:rsid w:val="00DD2515"/>
    <w:rsid w:val="00DD37E7"/>
    <w:rsid w:val="00DD3E42"/>
    <w:rsid w:val="00DD6C3D"/>
    <w:rsid w:val="00DE16D8"/>
    <w:rsid w:val="00DE4AC5"/>
    <w:rsid w:val="00DE65A2"/>
    <w:rsid w:val="00DF130E"/>
    <w:rsid w:val="00DF2DCC"/>
    <w:rsid w:val="00DF67CB"/>
    <w:rsid w:val="00DF71BD"/>
    <w:rsid w:val="00E01D0E"/>
    <w:rsid w:val="00E0294F"/>
    <w:rsid w:val="00E02A87"/>
    <w:rsid w:val="00E05C44"/>
    <w:rsid w:val="00E05FE4"/>
    <w:rsid w:val="00E139B5"/>
    <w:rsid w:val="00E15D61"/>
    <w:rsid w:val="00E16215"/>
    <w:rsid w:val="00E2121F"/>
    <w:rsid w:val="00E237E8"/>
    <w:rsid w:val="00E23FD4"/>
    <w:rsid w:val="00E31650"/>
    <w:rsid w:val="00E320A8"/>
    <w:rsid w:val="00E34B7D"/>
    <w:rsid w:val="00E35169"/>
    <w:rsid w:val="00E37241"/>
    <w:rsid w:val="00E37BCE"/>
    <w:rsid w:val="00E41D98"/>
    <w:rsid w:val="00E44458"/>
    <w:rsid w:val="00E50AB0"/>
    <w:rsid w:val="00E53724"/>
    <w:rsid w:val="00E53AE7"/>
    <w:rsid w:val="00E545F4"/>
    <w:rsid w:val="00E552C8"/>
    <w:rsid w:val="00E56DD3"/>
    <w:rsid w:val="00E5745A"/>
    <w:rsid w:val="00E60DEC"/>
    <w:rsid w:val="00E662EC"/>
    <w:rsid w:val="00E674D0"/>
    <w:rsid w:val="00E75006"/>
    <w:rsid w:val="00E7585B"/>
    <w:rsid w:val="00E77730"/>
    <w:rsid w:val="00E8018C"/>
    <w:rsid w:val="00E827A1"/>
    <w:rsid w:val="00E84350"/>
    <w:rsid w:val="00E84A2B"/>
    <w:rsid w:val="00E85863"/>
    <w:rsid w:val="00E862EA"/>
    <w:rsid w:val="00E86B2B"/>
    <w:rsid w:val="00E879EC"/>
    <w:rsid w:val="00E9038F"/>
    <w:rsid w:val="00E909D6"/>
    <w:rsid w:val="00E90FA7"/>
    <w:rsid w:val="00E91AE4"/>
    <w:rsid w:val="00E92A03"/>
    <w:rsid w:val="00E94AC1"/>
    <w:rsid w:val="00E95160"/>
    <w:rsid w:val="00E97EC7"/>
    <w:rsid w:val="00EA01C9"/>
    <w:rsid w:val="00EA0789"/>
    <w:rsid w:val="00EA431D"/>
    <w:rsid w:val="00EA6240"/>
    <w:rsid w:val="00EB19AF"/>
    <w:rsid w:val="00EB35A3"/>
    <w:rsid w:val="00EB3CCE"/>
    <w:rsid w:val="00EB710B"/>
    <w:rsid w:val="00EC005A"/>
    <w:rsid w:val="00EC4BCD"/>
    <w:rsid w:val="00EC4CED"/>
    <w:rsid w:val="00EC60A4"/>
    <w:rsid w:val="00EC702E"/>
    <w:rsid w:val="00EC71B0"/>
    <w:rsid w:val="00ED24B0"/>
    <w:rsid w:val="00ED328E"/>
    <w:rsid w:val="00ED54F1"/>
    <w:rsid w:val="00ED5AD2"/>
    <w:rsid w:val="00EE1654"/>
    <w:rsid w:val="00EE7DFB"/>
    <w:rsid w:val="00EF01C5"/>
    <w:rsid w:val="00F00709"/>
    <w:rsid w:val="00F01D12"/>
    <w:rsid w:val="00F04627"/>
    <w:rsid w:val="00F047B6"/>
    <w:rsid w:val="00F144EB"/>
    <w:rsid w:val="00F152AB"/>
    <w:rsid w:val="00F15807"/>
    <w:rsid w:val="00F17208"/>
    <w:rsid w:val="00F17A28"/>
    <w:rsid w:val="00F21977"/>
    <w:rsid w:val="00F21AF4"/>
    <w:rsid w:val="00F22713"/>
    <w:rsid w:val="00F23168"/>
    <w:rsid w:val="00F238C5"/>
    <w:rsid w:val="00F24CB9"/>
    <w:rsid w:val="00F24DA9"/>
    <w:rsid w:val="00F26412"/>
    <w:rsid w:val="00F318B1"/>
    <w:rsid w:val="00F33F5E"/>
    <w:rsid w:val="00F366F5"/>
    <w:rsid w:val="00F36D7B"/>
    <w:rsid w:val="00F379BC"/>
    <w:rsid w:val="00F40805"/>
    <w:rsid w:val="00F44E2C"/>
    <w:rsid w:val="00F4705A"/>
    <w:rsid w:val="00F473B8"/>
    <w:rsid w:val="00F50308"/>
    <w:rsid w:val="00F506B6"/>
    <w:rsid w:val="00F53635"/>
    <w:rsid w:val="00F54146"/>
    <w:rsid w:val="00F54B39"/>
    <w:rsid w:val="00F60414"/>
    <w:rsid w:val="00F60840"/>
    <w:rsid w:val="00F61D97"/>
    <w:rsid w:val="00F6374E"/>
    <w:rsid w:val="00F6637F"/>
    <w:rsid w:val="00F66BB9"/>
    <w:rsid w:val="00F721A6"/>
    <w:rsid w:val="00F72CF5"/>
    <w:rsid w:val="00F737A5"/>
    <w:rsid w:val="00F74641"/>
    <w:rsid w:val="00F75B86"/>
    <w:rsid w:val="00F778D7"/>
    <w:rsid w:val="00F77933"/>
    <w:rsid w:val="00F800E8"/>
    <w:rsid w:val="00F8036D"/>
    <w:rsid w:val="00F8411A"/>
    <w:rsid w:val="00F84CA4"/>
    <w:rsid w:val="00F851E8"/>
    <w:rsid w:val="00F85665"/>
    <w:rsid w:val="00F86484"/>
    <w:rsid w:val="00F8664C"/>
    <w:rsid w:val="00F90991"/>
    <w:rsid w:val="00F935E8"/>
    <w:rsid w:val="00F94D3F"/>
    <w:rsid w:val="00FA0D3C"/>
    <w:rsid w:val="00FA7ACA"/>
    <w:rsid w:val="00FB186A"/>
    <w:rsid w:val="00FB335A"/>
    <w:rsid w:val="00FB437B"/>
    <w:rsid w:val="00FB4716"/>
    <w:rsid w:val="00FB5235"/>
    <w:rsid w:val="00FC1405"/>
    <w:rsid w:val="00FC71AB"/>
    <w:rsid w:val="00FD15EC"/>
    <w:rsid w:val="00FE016F"/>
    <w:rsid w:val="00FE26BB"/>
    <w:rsid w:val="00FE6162"/>
    <w:rsid w:val="00FE700C"/>
    <w:rsid w:val="00FE7056"/>
    <w:rsid w:val="00FF0913"/>
    <w:rsid w:val="00FF1624"/>
    <w:rsid w:val="00FF1E52"/>
    <w:rsid w:val="00FF2DCB"/>
    <w:rsid w:val="00FF395C"/>
    <w:rsid w:val="00FF7EFE"/>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CC234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M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6BE1"/>
    <w:pPr>
      <w:spacing w:before="120" w:after="120" w:line="288" w:lineRule="auto"/>
    </w:pPr>
    <w:rPr>
      <w:color w:val="595959" w:themeColor="text1" w:themeTint="A6"/>
      <w:sz w:val="24"/>
    </w:rPr>
  </w:style>
  <w:style w:type="paragraph" w:styleId="Heading1">
    <w:name w:val="heading 1"/>
    <w:basedOn w:val="Normal"/>
    <w:next w:val="Normal"/>
    <w:link w:val="Heading1Char"/>
    <w:uiPriority w:val="9"/>
    <w:qFormat/>
    <w:rsid w:val="00347AF5"/>
    <w:pPr>
      <w:keepNext/>
      <w:keepLines/>
      <w:pBdr>
        <w:bottom w:val="single" w:sz="24" w:space="4" w:color="F0CDA1" w:themeColor="accent1"/>
      </w:pBdr>
      <w:spacing w:after="400"/>
      <w:outlineLvl w:val="0"/>
    </w:pPr>
    <w:rPr>
      <w:rFonts w:asciiTheme="majorHAnsi" w:eastAsiaTheme="majorEastAsia" w:hAnsiTheme="majorHAnsi" w:cstheme="majorBidi"/>
      <w:b/>
      <w:caps/>
      <w:color w:val="107082" w:themeColor="accent2"/>
      <w:sz w:val="44"/>
      <w:szCs w:val="32"/>
    </w:rPr>
  </w:style>
  <w:style w:type="paragraph" w:styleId="Heading2">
    <w:name w:val="heading 2"/>
    <w:basedOn w:val="Normal"/>
    <w:next w:val="Normal"/>
    <w:link w:val="Heading2Char"/>
    <w:uiPriority w:val="9"/>
    <w:qFormat/>
    <w:rsid w:val="00664450"/>
    <w:pPr>
      <w:spacing w:line="240" w:lineRule="auto"/>
      <w:outlineLvl w:val="1"/>
    </w:pPr>
    <w:rPr>
      <w:rFonts w:asciiTheme="majorHAnsi" w:hAnsiTheme="majorHAnsi"/>
      <w:b/>
      <w:color w:val="D17406" w:themeColor="accent5" w:themeShade="BF"/>
      <w:sz w:val="40"/>
      <w:szCs w:val="36"/>
    </w:rPr>
  </w:style>
  <w:style w:type="paragraph" w:styleId="Heading3">
    <w:name w:val="heading 3"/>
    <w:basedOn w:val="Normal"/>
    <w:next w:val="Normal"/>
    <w:link w:val="Heading3Char"/>
    <w:uiPriority w:val="9"/>
    <w:semiHidden/>
    <w:qFormat/>
    <w:rsid w:val="001A5429"/>
    <w:pPr>
      <w:keepNext/>
      <w:keepLines/>
      <w:spacing w:before="40" w:after="0"/>
      <w:outlineLvl w:val="2"/>
    </w:pPr>
    <w:rPr>
      <w:rFonts w:asciiTheme="majorHAnsi" w:eastAsiaTheme="majorEastAsia" w:hAnsiTheme="majorHAnsi" w:cstheme="majorBidi"/>
      <w:color w:val="AC6C1B" w:themeColor="accent1" w:themeShade="7F"/>
      <w:szCs w:val="24"/>
    </w:rPr>
  </w:style>
  <w:style w:type="paragraph" w:styleId="Heading4">
    <w:name w:val="heading 4"/>
    <w:basedOn w:val="Normal"/>
    <w:next w:val="Normal"/>
    <w:link w:val="Heading4Char"/>
    <w:uiPriority w:val="9"/>
    <w:semiHidden/>
    <w:qFormat/>
    <w:rsid w:val="001A5429"/>
    <w:pPr>
      <w:keepNext/>
      <w:keepLines/>
      <w:spacing w:before="40" w:after="0"/>
      <w:outlineLvl w:val="3"/>
    </w:pPr>
    <w:rPr>
      <w:rFonts w:asciiTheme="majorHAnsi" w:eastAsiaTheme="majorEastAsia" w:hAnsiTheme="majorHAnsi" w:cstheme="majorBidi"/>
      <w:i/>
      <w:iCs/>
      <w:color w:val="E29E4A"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A20E2"/>
    <w:pPr>
      <w:tabs>
        <w:tab w:val="center" w:pos="4844"/>
        <w:tab w:val="right" w:pos="9689"/>
      </w:tabs>
      <w:spacing w:after="0"/>
    </w:pPr>
  </w:style>
  <w:style w:type="character" w:customStyle="1" w:styleId="HeaderChar">
    <w:name w:val="Header Char"/>
    <w:basedOn w:val="DefaultParagraphFont"/>
    <w:link w:val="Header"/>
    <w:uiPriority w:val="99"/>
    <w:rsid w:val="00347AF5"/>
    <w:rPr>
      <w:color w:val="595959" w:themeColor="text1" w:themeTint="A6"/>
      <w:sz w:val="24"/>
    </w:rPr>
  </w:style>
  <w:style w:type="paragraph" w:styleId="Footer">
    <w:name w:val="footer"/>
    <w:basedOn w:val="Normal"/>
    <w:link w:val="FooterChar"/>
    <w:uiPriority w:val="99"/>
    <w:rsid w:val="008E3A18"/>
    <w:pPr>
      <w:pBdr>
        <w:top w:val="single" w:sz="8" w:space="1" w:color="64B2C1" w:themeColor="background2"/>
      </w:pBdr>
      <w:spacing w:after="0" w:line="240" w:lineRule="auto"/>
    </w:pPr>
    <w:rPr>
      <w:sz w:val="18"/>
    </w:rPr>
  </w:style>
  <w:style w:type="character" w:customStyle="1" w:styleId="FooterChar">
    <w:name w:val="Footer Char"/>
    <w:basedOn w:val="DefaultParagraphFont"/>
    <w:link w:val="Footer"/>
    <w:uiPriority w:val="99"/>
    <w:rsid w:val="008E3A18"/>
    <w:rPr>
      <w:color w:val="595959" w:themeColor="text1" w:themeTint="A6"/>
      <w:sz w:val="18"/>
    </w:rPr>
  </w:style>
  <w:style w:type="character" w:styleId="PlaceholderText">
    <w:name w:val="Placeholder Text"/>
    <w:basedOn w:val="DefaultParagraphFont"/>
    <w:uiPriority w:val="99"/>
    <w:semiHidden/>
    <w:rsid w:val="005A20E2"/>
    <w:rPr>
      <w:color w:val="808080"/>
    </w:rPr>
  </w:style>
  <w:style w:type="paragraph" w:styleId="Title">
    <w:name w:val="Title"/>
    <w:basedOn w:val="Normal"/>
    <w:next w:val="Normal"/>
    <w:link w:val="TitleChar"/>
    <w:uiPriority w:val="10"/>
    <w:qFormat/>
    <w:rsid w:val="00A162A9"/>
    <w:pPr>
      <w:spacing w:after="0"/>
      <w:contextualSpacing/>
      <w:jc w:val="center"/>
    </w:pPr>
    <w:rPr>
      <w:rFonts w:asciiTheme="majorHAnsi" w:eastAsiaTheme="majorEastAsia" w:hAnsiTheme="majorHAnsi" w:cstheme="majorBidi"/>
      <w:b/>
      <w:caps/>
      <w:color w:val="FFFFFF" w:themeColor="background1"/>
      <w:spacing w:val="-10"/>
      <w:kern w:val="28"/>
      <w:sz w:val="96"/>
      <w:szCs w:val="56"/>
    </w:rPr>
  </w:style>
  <w:style w:type="character" w:customStyle="1" w:styleId="TitleChar">
    <w:name w:val="Title Char"/>
    <w:basedOn w:val="DefaultParagraphFont"/>
    <w:link w:val="Title"/>
    <w:uiPriority w:val="10"/>
    <w:rsid w:val="00A162A9"/>
    <w:rPr>
      <w:rFonts w:asciiTheme="majorHAnsi" w:eastAsiaTheme="majorEastAsia" w:hAnsiTheme="majorHAnsi" w:cstheme="majorBidi"/>
      <w:b/>
      <w:caps/>
      <w:color w:val="FFFFFF" w:themeColor="background1"/>
      <w:spacing w:val="-10"/>
      <w:kern w:val="28"/>
      <w:sz w:val="96"/>
      <w:szCs w:val="56"/>
    </w:rPr>
  </w:style>
  <w:style w:type="paragraph" w:styleId="Subtitle">
    <w:name w:val="Subtitle"/>
    <w:basedOn w:val="Normal"/>
    <w:next w:val="Normal"/>
    <w:link w:val="SubtitleChar"/>
    <w:uiPriority w:val="11"/>
    <w:qFormat/>
    <w:rsid w:val="00D83966"/>
    <w:pPr>
      <w:numPr>
        <w:ilvl w:val="1"/>
      </w:numPr>
      <w:spacing w:after="0"/>
      <w:jc w:val="center"/>
    </w:pPr>
    <w:rPr>
      <w:rFonts w:eastAsiaTheme="minorEastAsia"/>
      <w:b/>
      <w:i/>
      <w:color w:val="107082" w:themeColor="accent2"/>
      <w:spacing w:val="15"/>
      <w:sz w:val="48"/>
    </w:rPr>
  </w:style>
  <w:style w:type="character" w:customStyle="1" w:styleId="SubtitleChar">
    <w:name w:val="Subtitle Char"/>
    <w:basedOn w:val="DefaultParagraphFont"/>
    <w:link w:val="Subtitle"/>
    <w:uiPriority w:val="11"/>
    <w:rsid w:val="00D83966"/>
    <w:rPr>
      <w:rFonts w:eastAsiaTheme="minorEastAsia"/>
      <w:b/>
      <w:i/>
      <w:color w:val="107082" w:themeColor="accent2"/>
      <w:spacing w:val="15"/>
      <w:sz w:val="48"/>
    </w:rPr>
  </w:style>
  <w:style w:type="character" w:customStyle="1" w:styleId="Heading1Char">
    <w:name w:val="Heading 1 Char"/>
    <w:basedOn w:val="DefaultParagraphFont"/>
    <w:link w:val="Heading1"/>
    <w:uiPriority w:val="9"/>
    <w:rsid w:val="00347AF5"/>
    <w:rPr>
      <w:rFonts w:asciiTheme="majorHAnsi" w:eastAsiaTheme="majorEastAsia" w:hAnsiTheme="majorHAnsi" w:cstheme="majorBidi"/>
      <w:b/>
      <w:caps/>
      <w:color w:val="107082" w:themeColor="accent2"/>
      <w:sz w:val="44"/>
      <w:szCs w:val="32"/>
    </w:rPr>
  </w:style>
  <w:style w:type="paragraph" w:customStyle="1" w:styleId="Default">
    <w:name w:val="Default"/>
    <w:semiHidden/>
    <w:rsid w:val="005D2146"/>
    <w:pPr>
      <w:autoSpaceDE w:val="0"/>
      <w:autoSpaceDN w:val="0"/>
      <w:adjustRightInd w:val="0"/>
      <w:spacing w:after="0" w:line="240" w:lineRule="auto"/>
    </w:pPr>
    <w:rPr>
      <w:rFonts w:ascii="Arial" w:hAnsi="Arial" w:cs="Arial"/>
      <w:color w:val="000000"/>
      <w:sz w:val="24"/>
      <w:szCs w:val="24"/>
    </w:rPr>
  </w:style>
  <w:style w:type="character" w:customStyle="1" w:styleId="A3">
    <w:name w:val="A3"/>
    <w:uiPriority w:val="99"/>
    <w:semiHidden/>
    <w:rsid w:val="005D2146"/>
    <w:rPr>
      <w:i/>
      <w:iCs/>
      <w:color w:val="545758"/>
      <w:sz w:val="28"/>
      <w:szCs w:val="28"/>
    </w:rPr>
  </w:style>
  <w:style w:type="paragraph" w:styleId="ListParagraph">
    <w:name w:val="List Paragraph"/>
    <w:aliases w:val="List NRC"/>
    <w:basedOn w:val="Normal"/>
    <w:link w:val="ListParagraphChar"/>
    <w:uiPriority w:val="34"/>
    <w:qFormat/>
    <w:rsid w:val="005D2146"/>
    <w:pPr>
      <w:ind w:left="720"/>
      <w:contextualSpacing/>
    </w:pPr>
  </w:style>
  <w:style w:type="character" w:styleId="SubtleEmphasis">
    <w:name w:val="Subtle Emphasis"/>
    <w:uiPriority w:val="19"/>
    <w:qFormat/>
    <w:rsid w:val="00E85863"/>
    <w:rPr>
      <w:rFonts w:asciiTheme="majorHAnsi" w:hAnsiTheme="majorHAnsi"/>
      <w:b/>
      <w:i w:val="0"/>
      <w:color w:val="107082" w:themeColor="accent2"/>
      <w:sz w:val="28"/>
    </w:rPr>
  </w:style>
  <w:style w:type="character" w:styleId="Emphasis">
    <w:name w:val="Emphasis"/>
    <w:uiPriority w:val="20"/>
    <w:qFormat/>
    <w:rsid w:val="007D2C96"/>
    <w:rPr>
      <w:rFonts w:cstheme="minorHAnsi"/>
      <w:i/>
      <w:color w:val="262626" w:themeColor="text1" w:themeTint="D9"/>
    </w:rPr>
  </w:style>
  <w:style w:type="character" w:styleId="IntenseEmphasis">
    <w:name w:val="Intense Emphasis"/>
    <w:uiPriority w:val="21"/>
    <w:semiHidden/>
    <w:qFormat/>
    <w:rsid w:val="00AE0241"/>
    <w:rPr>
      <w:color w:val="595959" w:themeColor="text1" w:themeTint="A6"/>
      <w:sz w:val="20"/>
    </w:rPr>
  </w:style>
  <w:style w:type="table" w:styleId="TableGrid">
    <w:name w:val="Table Grid"/>
    <w:basedOn w:val="TableNormal"/>
    <w:uiPriority w:val="39"/>
    <w:rsid w:val="000779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3304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3047"/>
    <w:rPr>
      <w:rFonts w:ascii="Segoe UI" w:hAnsi="Segoe UI" w:cs="Segoe UI"/>
      <w:i/>
      <w:color w:val="595959" w:themeColor="text1" w:themeTint="A6"/>
      <w:sz w:val="18"/>
      <w:szCs w:val="18"/>
    </w:rPr>
  </w:style>
  <w:style w:type="character" w:customStyle="1" w:styleId="Heading2Char">
    <w:name w:val="Heading 2 Char"/>
    <w:basedOn w:val="DefaultParagraphFont"/>
    <w:link w:val="Heading2"/>
    <w:uiPriority w:val="9"/>
    <w:rsid w:val="00664450"/>
    <w:rPr>
      <w:rFonts w:asciiTheme="majorHAnsi" w:hAnsiTheme="majorHAnsi"/>
      <w:b/>
      <w:color w:val="D17406" w:themeColor="accent5" w:themeShade="BF"/>
      <w:sz w:val="40"/>
      <w:szCs w:val="36"/>
    </w:rPr>
  </w:style>
  <w:style w:type="character" w:customStyle="1" w:styleId="Heading3Char">
    <w:name w:val="Heading 3 Char"/>
    <w:basedOn w:val="DefaultParagraphFont"/>
    <w:link w:val="Heading3"/>
    <w:uiPriority w:val="9"/>
    <w:semiHidden/>
    <w:rsid w:val="00347AF5"/>
    <w:rPr>
      <w:rFonts w:asciiTheme="majorHAnsi" w:eastAsiaTheme="majorEastAsia" w:hAnsiTheme="majorHAnsi" w:cstheme="majorBidi"/>
      <w:color w:val="AC6C1B" w:themeColor="accent1" w:themeShade="7F"/>
      <w:sz w:val="24"/>
      <w:szCs w:val="24"/>
    </w:rPr>
  </w:style>
  <w:style w:type="character" w:customStyle="1" w:styleId="Heading4Char">
    <w:name w:val="Heading 4 Char"/>
    <w:basedOn w:val="DefaultParagraphFont"/>
    <w:link w:val="Heading4"/>
    <w:uiPriority w:val="9"/>
    <w:semiHidden/>
    <w:rsid w:val="00347AF5"/>
    <w:rPr>
      <w:rFonts w:asciiTheme="majorHAnsi" w:eastAsiaTheme="majorEastAsia" w:hAnsiTheme="majorHAnsi" w:cstheme="majorBidi"/>
      <w:i/>
      <w:iCs/>
      <w:color w:val="E29E4A" w:themeColor="accent1" w:themeShade="BF"/>
      <w:sz w:val="24"/>
    </w:rPr>
  </w:style>
  <w:style w:type="paragraph" w:styleId="TOCHeading">
    <w:name w:val="TOC Heading"/>
    <w:basedOn w:val="Normal"/>
    <w:next w:val="Normal"/>
    <w:uiPriority w:val="39"/>
    <w:qFormat/>
    <w:rsid w:val="00D94688"/>
    <w:pPr>
      <w:pBdr>
        <w:bottom w:val="single" w:sz="24" w:space="1" w:color="F0CDA1" w:themeColor="accent1"/>
      </w:pBdr>
    </w:pPr>
    <w:rPr>
      <w:rFonts w:asciiTheme="majorHAnsi" w:hAnsiTheme="majorHAnsi"/>
      <w:b/>
      <w:color w:val="107082" w:themeColor="accent2"/>
      <w:sz w:val="40"/>
    </w:rPr>
  </w:style>
  <w:style w:type="paragraph" w:styleId="TOC1">
    <w:name w:val="toc 1"/>
    <w:basedOn w:val="Normal"/>
    <w:next w:val="Normal"/>
    <w:autoRedefine/>
    <w:uiPriority w:val="39"/>
    <w:rsid w:val="001E1E58"/>
    <w:pPr>
      <w:spacing w:after="100"/>
    </w:pPr>
  </w:style>
  <w:style w:type="character" w:styleId="Hyperlink">
    <w:name w:val="Hyperlink"/>
    <w:basedOn w:val="DefaultParagraphFont"/>
    <w:uiPriority w:val="99"/>
    <w:unhideWhenUsed/>
    <w:rsid w:val="001E1E58"/>
    <w:rPr>
      <w:color w:val="000000" w:themeColor="hyperlink"/>
      <w:u w:val="single"/>
    </w:rPr>
  </w:style>
  <w:style w:type="paragraph" w:styleId="TOC2">
    <w:name w:val="toc 2"/>
    <w:basedOn w:val="Normal"/>
    <w:next w:val="Normal"/>
    <w:autoRedefine/>
    <w:uiPriority w:val="39"/>
    <w:rsid w:val="00D94688"/>
    <w:pPr>
      <w:tabs>
        <w:tab w:val="right" w:leader="dot" w:pos="5256"/>
      </w:tabs>
      <w:spacing w:after="100"/>
      <w:ind w:left="360"/>
    </w:pPr>
  </w:style>
  <w:style w:type="character" w:styleId="CommentReference">
    <w:name w:val="annotation reference"/>
    <w:basedOn w:val="DefaultParagraphFont"/>
    <w:uiPriority w:val="99"/>
    <w:semiHidden/>
    <w:unhideWhenUsed/>
    <w:rsid w:val="007C136F"/>
    <w:rPr>
      <w:sz w:val="16"/>
      <w:szCs w:val="16"/>
    </w:rPr>
  </w:style>
  <w:style w:type="paragraph" w:styleId="NoSpacing">
    <w:name w:val="No Spacing"/>
    <w:uiPriority w:val="1"/>
    <w:semiHidden/>
    <w:qFormat/>
    <w:rsid w:val="009B35B5"/>
    <w:pPr>
      <w:spacing w:after="0" w:line="240" w:lineRule="auto"/>
    </w:pPr>
    <w:rPr>
      <w:i/>
      <w:color w:val="595959" w:themeColor="text1" w:themeTint="A6"/>
      <w:sz w:val="24"/>
    </w:rPr>
  </w:style>
  <w:style w:type="paragraph" w:styleId="ListBullet">
    <w:name w:val="List Bullet"/>
    <w:basedOn w:val="Normal"/>
    <w:uiPriority w:val="99"/>
    <w:rsid w:val="0003123C"/>
    <w:pPr>
      <w:numPr>
        <w:numId w:val="1"/>
      </w:numPr>
      <w:spacing w:before="0" w:after="200" w:line="276" w:lineRule="auto"/>
    </w:pPr>
  </w:style>
  <w:style w:type="paragraph" w:styleId="ListNumber">
    <w:name w:val="List Number"/>
    <w:basedOn w:val="Normal"/>
    <w:uiPriority w:val="99"/>
    <w:rsid w:val="0003123C"/>
    <w:pPr>
      <w:numPr>
        <w:numId w:val="7"/>
      </w:numPr>
      <w:spacing w:before="0" w:after="200" w:line="276" w:lineRule="auto"/>
      <w:ind w:left="340" w:hanging="340"/>
    </w:pPr>
  </w:style>
  <w:style w:type="character" w:styleId="Strong">
    <w:name w:val="Strong"/>
    <w:basedOn w:val="DefaultParagraphFont"/>
    <w:uiPriority w:val="22"/>
    <w:qFormat/>
    <w:rsid w:val="00BA31C4"/>
    <w:rPr>
      <w:b/>
      <w:bCs/>
    </w:rPr>
  </w:style>
  <w:style w:type="character" w:customStyle="1" w:styleId="Bold">
    <w:name w:val="Bold"/>
    <w:uiPriority w:val="1"/>
    <w:qFormat/>
    <w:rsid w:val="00BA31C4"/>
    <w:rPr>
      <w:b/>
      <w:bCs/>
    </w:rPr>
  </w:style>
  <w:style w:type="paragraph" w:styleId="ListBullet2">
    <w:name w:val="List Bullet 2"/>
    <w:basedOn w:val="Normal"/>
    <w:uiPriority w:val="99"/>
    <w:rsid w:val="00D27AF8"/>
    <w:pPr>
      <w:numPr>
        <w:numId w:val="8"/>
      </w:numPr>
      <w:spacing w:before="0"/>
    </w:pPr>
  </w:style>
  <w:style w:type="paragraph" w:customStyle="1" w:styleId="Graphheading1">
    <w:name w:val="Graph heading 1"/>
    <w:basedOn w:val="Normal"/>
    <w:qFormat/>
    <w:rsid w:val="008965F6"/>
    <w:pPr>
      <w:spacing w:after="60" w:line="240" w:lineRule="auto"/>
    </w:pPr>
    <w:rPr>
      <w:b/>
      <w:color w:val="054854" w:themeColor="accent3"/>
    </w:rPr>
  </w:style>
  <w:style w:type="paragraph" w:customStyle="1" w:styleId="Graphheading2">
    <w:name w:val="Graph heading 2"/>
    <w:basedOn w:val="Normal"/>
    <w:qFormat/>
    <w:rsid w:val="00664450"/>
    <w:pPr>
      <w:spacing w:after="60" w:line="240" w:lineRule="auto"/>
    </w:pPr>
    <w:rPr>
      <w:b/>
      <w:color w:val="F99927" w:themeColor="accent5"/>
    </w:rPr>
  </w:style>
  <w:style w:type="paragraph" w:customStyle="1" w:styleId="Graphheading3">
    <w:name w:val="Graph heading 3"/>
    <w:basedOn w:val="Normal"/>
    <w:qFormat/>
    <w:rsid w:val="00664450"/>
    <w:pPr>
      <w:spacing w:after="60" w:line="240" w:lineRule="auto"/>
    </w:pPr>
    <w:rPr>
      <w:b/>
      <w:color w:val="EC7216" w:themeColor="accent6"/>
    </w:rPr>
  </w:style>
  <w:style w:type="paragraph" w:customStyle="1" w:styleId="Graphheading4">
    <w:name w:val="Graph heading 4"/>
    <w:basedOn w:val="Normal"/>
    <w:qFormat/>
    <w:rsid w:val="008965F6"/>
    <w:pPr>
      <w:spacing w:after="60" w:line="240" w:lineRule="auto"/>
    </w:pPr>
    <w:rPr>
      <w:b/>
      <w:color w:val="107082" w:themeColor="accent2"/>
    </w:rPr>
  </w:style>
  <w:style w:type="paragraph" w:customStyle="1" w:styleId="Graphbullet">
    <w:name w:val="Graph bullet"/>
    <w:basedOn w:val="Normal"/>
    <w:qFormat/>
    <w:rsid w:val="008965F6"/>
    <w:pPr>
      <w:numPr>
        <w:numId w:val="3"/>
      </w:numPr>
      <w:spacing w:before="0" w:after="0" w:line="216" w:lineRule="auto"/>
    </w:pPr>
    <w:rPr>
      <w:sz w:val="20"/>
    </w:rPr>
  </w:style>
  <w:style w:type="paragraph" w:customStyle="1" w:styleId="Graphbullet2">
    <w:name w:val="Graph bullet 2"/>
    <w:basedOn w:val="Normal"/>
    <w:qFormat/>
    <w:rsid w:val="008965F6"/>
    <w:pPr>
      <w:numPr>
        <w:numId w:val="5"/>
      </w:numPr>
      <w:spacing w:before="0" w:after="0" w:line="216" w:lineRule="auto"/>
      <w:ind w:left="284" w:hanging="284"/>
    </w:pPr>
    <w:rPr>
      <w:sz w:val="20"/>
    </w:rPr>
  </w:style>
  <w:style w:type="paragraph" w:customStyle="1" w:styleId="Graphbullet3">
    <w:name w:val="Graph bullet 3"/>
    <w:basedOn w:val="Normal"/>
    <w:qFormat/>
    <w:rsid w:val="008965F6"/>
    <w:pPr>
      <w:numPr>
        <w:numId w:val="4"/>
      </w:numPr>
      <w:spacing w:before="0" w:after="0" w:line="216" w:lineRule="auto"/>
      <w:ind w:left="284" w:hanging="284"/>
    </w:pPr>
    <w:rPr>
      <w:sz w:val="20"/>
    </w:rPr>
  </w:style>
  <w:style w:type="paragraph" w:customStyle="1" w:styleId="Graphbullet4">
    <w:name w:val="Graph bullet 4"/>
    <w:basedOn w:val="Normal"/>
    <w:qFormat/>
    <w:rsid w:val="008965F6"/>
    <w:pPr>
      <w:numPr>
        <w:numId w:val="6"/>
      </w:numPr>
      <w:spacing w:before="0" w:after="0" w:line="240" w:lineRule="auto"/>
    </w:pPr>
    <w:rPr>
      <w:sz w:val="20"/>
    </w:rPr>
  </w:style>
  <w:style w:type="paragraph" w:customStyle="1" w:styleId="TableTextLarge">
    <w:name w:val="Table Text Large"/>
    <w:basedOn w:val="Normal"/>
    <w:qFormat/>
    <w:rsid w:val="00E237E8"/>
    <w:pPr>
      <w:spacing w:before="0" w:after="0" w:line="240" w:lineRule="auto"/>
    </w:pPr>
    <w:rPr>
      <w:color w:val="0D0D0D" w:themeColor="text1" w:themeTint="F2"/>
      <w:sz w:val="18"/>
    </w:rPr>
  </w:style>
  <w:style w:type="paragraph" w:customStyle="1" w:styleId="TableHeadings">
    <w:name w:val="Table Headings"/>
    <w:basedOn w:val="Normal"/>
    <w:qFormat/>
    <w:rsid w:val="00A162A9"/>
    <w:pPr>
      <w:spacing w:before="0" w:after="0" w:line="216" w:lineRule="auto"/>
      <w:ind w:left="85"/>
    </w:pPr>
    <w:rPr>
      <w:b/>
      <w:caps/>
      <w:color w:val="FFFFFF" w:themeColor="background1"/>
      <w:sz w:val="18"/>
      <w:szCs w:val="18"/>
    </w:rPr>
  </w:style>
  <w:style w:type="character" w:styleId="PageNumber">
    <w:name w:val="page number"/>
    <w:basedOn w:val="DefaultParagraphFont"/>
    <w:uiPriority w:val="99"/>
    <w:rsid w:val="00096BE1"/>
    <w:rPr>
      <w:color w:val="auto"/>
      <w:sz w:val="18"/>
      <w:bdr w:val="none" w:sz="0" w:space="0" w:color="auto"/>
    </w:rPr>
  </w:style>
  <w:style w:type="character" w:customStyle="1" w:styleId="ListParagraphChar">
    <w:name w:val="List Paragraph Char"/>
    <w:aliases w:val="List NRC Char"/>
    <w:basedOn w:val="DefaultParagraphFont"/>
    <w:link w:val="ListParagraph"/>
    <w:uiPriority w:val="34"/>
    <w:locked/>
    <w:rsid w:val="00DD6C3D"/>
    <w:rPr>
      <w:color w:val="595959" w:themeColor="text1" w:themeTint="A6"/>
      <w:sz w:val="24"/>
    </w:rPr>
  </w:style>
  <w:style w:type="paragraph" w:styleId="FootnoteText">
    <w:name w:val="footnote text"/>
    <w:basedOn w:val="Normal"/>
    <w:link w:val="FootnoteTextChar"/>
    <w:uiPriority w:val="99"/>
    <w:semiHidden/>
    <w:unhideWhenUsed/>
    <w:qFormat/>
    <w:rsid w:val="00DD6C3D"/>
    <w:pPr>
      <w:spacing w:before="0" w:after="0" w:line="240" w:lineRule="auto"/>
      <w:jc w:val="both"/>
    </w:pPr>
    <w:rPr>
      <w:rFonts w:ascii="Franklin Gothic Book" w:hAnsi="Franklin Gothic Book"/>
      <w:color w:val="auto"/>
      <w:sz w:val="20"/>
      <w:szCs w:val="20"/>
    </w:rPr>
  </w:style>
  <w:style w:type="character" w:customStyle="1" w:styleId="FootnoteTextChar">
    <w:name w:val="Footnote Text Char"/>
    <w:basedOn w:val="DefaultParagraphFont"/>
    <w:link w:val="FootnoteText"/>
    <w:uiPriority w:val="99"/>
    <w:semiHidden/>
    <w:rsid w:val="00DD6C3D"/>
    <w:rPr>
      <w:rFonts w:ascii="Franklin Gothic Book" w:hAnsi="Franklin Gothic Book"/>
      <w:sz w:val="20"/>
      <w:szCs w:val="20"/>
    </w:rPr>
  </w:style>
  <w:style w:type="character" w:styleId="FootnoteReference">
    <w:name w:val="footnote reference"/>
    <w:basedOn w:val="DefaultParagraphFont"/>
    <w:uiPriority w:val="99"/>
    <w:semiHidden/>
    <w:unhideWhenUsed/>
    <w:rsid w:val="00DD6C3D"/>
    <w:rPr>
      <w:vertAlign w:val="superscript"/>
    </w:rPr>
  </w:style>
  <w:style w:type="character" w:customStyle="1" w:styleId="markedcontent">
    <w:name w:val="markedcontent"/>
    <w:basedOn w:val="DefaultParagraphFont"/>
    <w:rsid w:val="009D1D71"/>
  </w:style>
  <w:style w:type="character" w:customStyle="1" w:styleId="highlight">
    <w:name w:val="highlight"/>
    <w:basedOn w:val="DefaultParagraphFont"/>
    <w:rsid w:val="009D1D71"/>
  </w:style>
  <w:style w:type="paragraph" w:styleId="TOC3">
    <w:name w:val="toc 3"/>
    <w:basedOn w:val="Normal"/>
    <w:next w:val="Normal"/>
    <w:autoRedefine/>
    <w:uiPriority w:val="39"/>
    <w:rsid w:val="005B412B"/>
    <w:pPr>
      <w:spacing w:after="100"/>
      <w:ind w:left="480"/>
    </w:pPr>
  </w:style>
  <w:style w:type="character" w:customStyle="1" w:styleId="UnresolvedMention1">
    <w:name w:val="Unresolved Mention1"/>
    <w:basedOn w:val="DefaultParagraphFont"/>
    <w:uiPriority w:val="99"/>
    <w:semiHidden/>
    <w:unhideWhenUsed/>
    <w:rsid w:val="00E60DEC"/>
    <w:rPr>
      <w:color w:val="605E5C"/>
      <w:shd w:val="clear" w:color="auto" w:fill="E1DFDD"/>
    </w:rPr>
  </w:style>
  <w:style w:type="paragraph" w:styleId="NormalWeb">
    <w:name w:val="Normal (Web)"/>
    <w:basedOn w:val="Normal"/>
    <w:uiPriority w:val="99"/>
    <w:semiHidden/>
    <w:unhideWhenUsed/>
    <w:rsid w:val="0004741D"/>
    <w:pPr>
      <w:spacing w:before="100" w:beforeAutospacing="1" w:after="100" w:afterAutospacing="1" w:line="240" w:lineRule="auto"/>
    </w:pPr>
    <w:rPr>
      <w:rFonts w:ascii="Times New Roman" w:eastAsia="Times New Roman" w:hAnsi="Times New Roman" w:cs="Times New Roman"/>
      <w:color w:val="auto"/>
      <w:szCs w:val="24"/>
    </w:rPr>
  </w:style>
  <w:style w:type="character" w:styleId="FollowedHyperlink">
    <w:name w:val="FollowedHyperlink"/>
    <w:basedOn w:val="DefaultParagraphFont"/>
    <w:uiPriority w:val="99"/>
    <w:semiHidden/>
    <w:unhideWhenUsed/>
    <w:rsid w:val="00857A59"/>
    <w:rPr>
      <w:color w:val="000000" w:themeColor="followedHyperlink"/>
      <w:u w:val="single"/>
    </w:rPr>
  </w:style>
  <w:style w:type="character" w:customStyle="1" w:styleId="UnresolvedMention">
    <w:name w:val="Unresolved Mention"/>
    <w:basedOn w:val="DefaultParagraphFont"/>
    <w:uiPriority w:val="99"/>
    <w:semiHidden/>
    <w:unhideWhenUsed/>
    <w:rsid w:val="004A6FAA"/>
    <w:rPr>
      <w:color w:val="605E5C"/>
      <w:shd w:val="clear" w:color="auto" w:fill="E1DFDD"/>
    </w:rPr>
  </w:style>
  <w:style w:type="paragraph" w:styleId="CommentText">
    <w:name w:val="annotation text"/>
    <w:basedOn w:val="Normal"/>
    <w:link w:val="CommentTextChar"/>
    <w:uiPriority w:val="99"/>
    <w:unhideWhenUsed/>
    <w:rsid w:val="004A6FAA"/>
    <w:pPr>
      <w:spacing w:line="240" w:lineRule="auto"/>
    </w:pPr>
    <w:rPr>
      <w:sz w:val="20"/>
      <w:szCs w:val="20"/>
    </w:rPr>
  </w:style>
  <w:style w:type="character" w:customStyle="1" w:styleId="CommentTextChar">
    <w:name w:val="Comment Text Char"/>
    <w:basedOn w:val="DefaultParagraphFont"/>
    <w:link w:val="CommentText"/>
    <w:uiPriority w:val="99"/>
    <w:rsid w:val="004A6FAA"/>
    <w:rPr>
      <w:color w:val="595959" w:themeColor="text1" w:themeTint="A6"/>
      <w:sz w:val="20"/>
      <w:szCs w:val="20"/>
    </w:rPr>
  </w:style>
  <w:style w:type="paragraph" w:styleId="CommentSubject">
    <w:name w:val="annotation subject"/>
    <w:basedOn w:val="CommentText"/>
    <w:next w:val="CommentText"/>
    <w:link w:val="CommentSubjectChar"/>
    <w:uiPriority w:val="99"/>
    <w:semiHidden/>
    <w:unhideWhenUsed/>
    <w:rsid w:val="004A6FAA"/>
    <w:rPr>
      <w:b/>
      <w:bCs/>
    </w:rPr>
  </w:style>
  <w:style w:type="character" w:customStyle="1" w:styleId="CommentSubjectChar">
    <w:name w:val="Comment Subject Char"/>
    <w:basedOn w:val="CommentTextChar"/>
    <w:link w:val="CommentSubject"/>
    <w:uiPriority w:val="99"/>
    <w:semiHidden/>
    <w:rsid w:val="004A6FAA"/>
    <w:rPr>
      <w:b/>
      <w:bCs/>
      <w:color w:val="595959" w:themeColor="text1" w:themeTint="A6"/>
      <w:sz w:val="20"/>
      <w:szCs w:val="20"/>
    </w:rPr>
  </w:style>
  <w:style w:type="paragraph" w:styleId="Revision">
    <w:name w:val="Revision"/>
    <w:hidden/>
    <w:uiPriority w:val="99"/>
    <w:semiHidden/>
    <w:rsid w:val="003A6B51"/>
    <w:pPr>
      <w:spacing w:after="0" w:line="240" w:lineRule="auto"/>
    </w:pPr>
    <w:rPr>
      <w:color w:val="595959" w:themeColor="text1" w:themeTint="A6"/>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4104269">
      <w:bodyDiv w:val="1"/>
      <w:marLeft w:val="0"/>
      <w:marRight w:val="0"/>
      <w:marTop w:val="0"/>
      <w:marBottom w:val="0"/>
      <w:divBdr>
        <w:top w:val="none" w:sz="0" w:space="0" w:color="auto"/>
        <w:left w:val="none" w:sz="0" w:space="0" w:color="auto"/>
        <w:bottom w:val="none" w:sz="0" w:space="0" w:color="auto"/>
        <w:right w:val="none" w:sz="0" w:space="0" w:color="auto"/>
      </w:divBdr>
    </w:div>
    <w:div w:id="1369449180">
      <w:bodyDiv w:val="1"/>
      <w:marLeft w:val="0"/>
      <w:marRight w:val="0"/>
      <w:marTop w:val="0"/>
      <w:marBottom w:val="0"/>
      <w:divBdr>
        <w:top w:val="none" w:sz="0" w:space="0" w:color="auto"/>
        <w:left w:val="none" w:sz="0" w:space="0" w:color="auto"/>
        <w:bottom w:val="none" w:sz="0" w:space="0" w:color="auto"/>
        <w:right w:val="none" w:sz="0" w:space="0" w:color="auto"/>
      </w:divBdr>
    </w:div>
    <w:div w:id="1518348000">
      <w:bodyDiv w:val="1"/>
      <w:marLeft w:val="0"/>
      <w:marRight w:val="0"/>
      <w:marTop w:val="0"/>
      <w:marBottom w:val="0"/>
      <w:divBdr>
        <w:top w:val="none" w:sz="0" w:space="0" w:color="auto"/>
        <w:left w:val="none" w:sz="0" w:space="0" w:color="auto"/>
        <w:bottom w:val="none" w:sz="0" w:space="0" w:color="auto"/>
        <w:right w:val="none" w:sz="0" w:space="0" w:color="auto"/>
      </w:divBdr>
    </w:div>
    <w:div w:id="1538087004">
      <w:bodyDiv w:val="1"/>
      <w:marLeft w:val="0"/>
      <w:marRight w:val="0"/>
      <w:marTop w:val="0"/>
      <w:marBottom w:val="0"/>
      <w:divBdr>
        <w:top w:val="none" w:sz="0" w:space="0" w:color="auto"/>
        <w:left w:val="none" w:sz="0" w:space="0" w:color="auto"/>
        <w:bottom w:val="none" w:sz="0" w:space="0" w:color="auto"/>
        <w:right w:val="none" w:sz="0" w:space="0" w:color="auto"/>
      </w:divBdr>
    </w:div>
    <w:div w:id="1576890035">
      <w:bodyDiv w:val="1"/>
      <w:marLeft w:val="0"/>
      <w:marRight w:val="0"/>
      <w:marTop w:val="0"/>
      <w:marBottom w:val="0"/>
      <w:divBdr>
        <w:top w:val="none" w:sz="0" w:space="0" w:color="auto"/>
        <w:left w:val="none" w:sz="0" w:space="0" w:color="auto"/>
        <w:bottom w:val="none" w:sz="0" w:space="0" w:color="auto"/>
        <w:right w:val="none" w:sz="0" w:space="0" w:color="auto"/>
      </w:divBdr>
    </w:div>
    <w:div w:id="1634478079">
      <w:bodyDiv w:val="1"/>
      <w:marLeft w:val="0"/>
      <w:marRight w:val="0"/>
      <w:marTop w:val="0"/>
      <w:marBottom w:val="0"/>
      <w:divBdr>
        <w:top w:val="none" w:sz="0" w:space="0" w:color="auto"/>
        <w:left w:val="none" w:sz="0" w:space="0" w:color="auto"/>
        <w:bottom w:val="none" w:sz="0" w:space="0" w:color="auto"/>
        <w:right w:val="none" w:sz="0" w:space="0" w:color="auto"/>
      </w:divBdr>
    </w:div>
    <w:div w:id="1778210855">
      <w:bodyDiv w:val="1"/>
      <w:marLeft w:val="0"/>
      <w:marRight w:val="0"/>
      <w:marTop w:val="0"/>
      <w:marBottom w:val="0"/>
      <w:divBdr>
        <w:top w:val="none" w:sz="0" w:space="0" w:color="auto"/>
        <w:left w:val="none" w:sz="0" w:space="0" w:color="auto"/>
        <w:bottom w:val="none" w:sz="0" w:space="0" w:color="auto"/>
        <w:right w:val="none" w:sz="0" w:space="0" w:color="auto"/>
      </w:divBdr>
    </w:div>
    <w:div w:id="1859351668">
      <w:bodyDiv w:val="1"/>
      <w:marLeft w:val="0"/>
      <w:marRight w:val="0"/>
      <w:marTop w:val="0"/>
      <w:marBottom w:val="0"/>
      <w:divBdr>
        <w:top w:val="none" w:sz="0" w:space="0" w:color="auto"/>
        <w:left w:val="none" w:sz="0" w:space="0" w:color="auto"/>
        <w:bottom w:val="none" w:sz="0" w:space="0" w:color="auto"/>
        <w:right w:val="none" w:sz="0" w:space="0" w:color="auto"/>
      </w:divBdr>
    </w:div>
    <w:div w:id="1991472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dopomoga.gov.md" TargetMode="External"/><Relationship Id="rId26" Type="http://schemas.openxmlformats.org/officeDocument/2006/relationships/image" Target="media/image5.png"/><Relationship Id="rId39" Type="http://schemas.openxmlformats.org/officeDocument/2006/relationships/diagramColors" Target="diagrams/colors1.xml"/><Relationship Id="rId21" Type="http://schemas.openxmlformats.org/officeDocument/2006/relationships/header" Target="header5.xml"/><Relationship Id="rId34" Type="http://schemas.openxmlformats.org/officeDocument/2006/relationships/image" Target="media/image10.png"/><Relationship Id="rId42" Type="http://schemas.openxmlformats.org/officeDocument/2006/relationships/hyperlink" Target="https://interagencystandingcommittee.org/system/files/2020-11/IASC%20Guidelines%20on%20the%20Inclusion%20of%20Persons%20with%20Disabilities%20in%20Humanitarian%20Action%2C%202019_0.pdf." TargetMode="External"/><Relationship Id="rId47" Type="http://schemas.openxmlformats.org/officeDocument/2006/relationships/hyperlink" Target="https://reliefweb.int/report/moldova/moldova-needs-assessment-older-ukrainian-refugees-14-september-2022." TargetMode="External"/><Relationship Id="rId50" Type="http://schemas.openxmlformats.org/officeDocument/2006/relationships/hyperlink" Target="https://www.freepik.com/free-photo/colorful-abstract-wall-background_15073916.htm" TargetMode="External"/><Relationship Id="rId55" Type="http://schemas.microsoft.com/office/2016/09/relationships/commentsIds" Target="commentsIds.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eader" Target="header6.xml"/><Relationship Id="rId11" Type="http://schemas.openxmlformats.org/officeDocument/2006/relationships/comments" Target="comments.xml"/><Relationship Id="rId24" Type="http://schemas.openxmlformats.org/officeDocument/2006/relationships/image" Target="media/image4.png"/><Relationship Id="rId32" Type="http://schemas.openxmlformats.org/officeDocument/2006/relationships/image" Target="media/image8.png"/><Relationship Id="rId37" Type="http://schemas.openxmlformats.org/officeDocument/2006/relationships/diagramLayout" Target="diagrams/layout1.xml"/><Relationship Id="rId40" Type="http://schemas.microsoft.com/office/2007/relationships/diagramDrawing" Target="diagrams/drawing1.xml"/><Relationship Id="rId45" Type="http://schemas.openxmlformats.org/officeDocument/2006/relationships/hyperlink" Target="https://www.corecommitments.unicef.org/kp/including-children-with-disabilities-in-humanitarian-action" TargetMode="External"/><Relationship Id="rId53" Type="http://schemas.openxmlformats.org/officeDocument/2006/relationships/glossaryDocument" Target="glossary/document.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image" Target="media/image7.png"/><Relationship Id="rId44" Type="http://schemas.openxmlformats.org/officeDocument/2006/relationships/hyperlink" Target="https://spherestandards.org/wp-content/uploads/Sphere-Handbook-2018-EN.pdf"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4.xml"/><Relationship Id="rId27" Type="http://schemas.openxmlformats.org/officeDocument/2006/relationships/chart" Target="charts/chart2.xml"/><Relationship Id="rId30" Type="http://schemas.openxmlformats.org/officeDocument/2006/relationships/image" Target="media/image6.png"/><Relationship Id="rId35" Type="http://schemas.microsoft.com/office/2007/relationships/hdphoto" Target="media/hdphoto1.wdp"/><Relationship Id="rId43" Type="http://schemas.openxmlformats.org/officeDocument/2006/relationships/hyperlink" Target="https://reliefweb.int/report/world/humanitarian-inclusion-standards-older-people-and-people-disabilities" TargetMode="External"/><Relationship Id="rId48" Type="http://schemas.openxmlformats.org/officeDocument/2006/relationships/hyperlink" Target="https://gov.md/sites/default/files/raport_de_activitate_cugc_15.09.2022.pdf" TargetMode="External"/><Relationship Id="rId8" Type="http://schemas.openxmlformats.org/officeDocument/2006/relationships/webSettings" Target="webSettings.xml"/><Relationship Id="rId51" Type="http://schemas.openxmlformats.org/officeDocument/2006/relationships/footer" Target="footer5.xml"/><Relationship Id="rId3" Type="http://schemas.openxmlformats.org/officeDocument/2006/relationships/customXml" Target="../customXml/item3.xml"/><Relationship Id="rId12" Type="http://schemas.microsoft.com/office/2011/relationships/commentsExtended" Target="commentsExtended.xml"/><Relationship Id="rId17" Type="http://schemas.openxmlformats.org/officeDocument/2006/relationships/footer" Target="footer2.xml"/><Relationship Id="rId25" Type="http://schemas.openxmlformats.org/officeDocument/2006/relationships/chart" Target="charts/chart1.xml"/><Relationship Id="rId33" Type="http://schemas.openxmlformats.org/officeDocument/2006/relationships/image" Target="media/image9.png"/><Relationship Id="rId38" Type="http://schemas.openxmlformats.org/officeDocument/2006/relationships/diagramQuickStyle" Target="diagrams/quickStyle1.xml"/><Relationship Id="rId46" Type="http://schemas.openxmlformats.org/officeDocument/2006/relationships/hyperlink" Target="https://www.unhcr.org/4ec3c81c9.pdf" TargetMode="External"/><Relationship Id="rId20" Type="http://schemas.openxmlformats.org/officeDocument/2006/relationships/footer" Target="footer3.xml"/><Relationship Id="rId41" Type="http://schemas.openxmlformats.org/officeDocument/2006/relationships/hyperlink" Target="https://bit.ly/1PxgebQ"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dopomoga.gov.md" TargetMode="External"/><Relationship Id="rId28" Type="http://schemas.openxmlformats.org/officeDocument/2006/relationships/hyperlink" Target="http://www.dopomoga.gov.md" TargetMode="External"/><Relationship Id="rId36" Type="http://schemas.openxmlformats.org/officeDocument/2006/relationships/diagramData" Target="diagrams/data1.xml"/><Relationship Id="rId49" Type="http://schemas.openxmlformats.org/officeDocument/2006/relationships/hyperlink" Target="https://tbinternet.ohchr.org/_layouts/15/treatybodyexternal/Download.aspx?symbolno=INT%2FCRPD%2FADR%2FUKR%2F43434&amp;Lang=en"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tbinternet.ohchr.org/_layouts/15/treatybodyexternal/Download.aspx?symbolno=INT%2FCRPD%2FADR%2FUKR%2F43434&amp;Lang=en." TargetMode="External"/><Relationship Id="rId13" Type="http://schemas.openxmlformats.org/officeDocument/2006/relationships/hyperlink" Target="https://cancelaria.gov.md/sites/default/files/document/attachments/771.pdf" TargetMode="External"/><Relationship Id="rId18" Type="http://schemas.openxmlformats.org/officeDocument/2006/relationships/hyperlink" Target="https://reliefweb.int/attachments/46ef0a9b-062c-4de4-b993-03c09ba17d95/Moldova%20-%20Needs%20Assessment%20of%20Older%20Refugees%20-%2014%20September%202022.pdf" TargetMode="External"/><Relationship Id="rId26" Type="http://schemas.openxmlformats.org/officeDocument/2006/relationships/hyperlink" Target="https://www.anofm.md/index.php/ro/node/20103" TargetMode="External"/><Relationship Id="rId3" Type="http://schemas.openxmlformats.org/officeDocument/2006/relationships/hyperlink" Target="https://data.unhcr.org/en/dataviz/250?sv=0&amp;geo=680" TargetMode="External"/><Relationship Id="rId21" Type="http://schemas.openxmlformats.org/officeDocument/2006/relationships/hyperlink" Target="https://www.anas.md/wp-content/uploads/2022/10/Round-01.-REACH_MDA_Factsheet_RAC-Weekly-Needs-Monitoring_2022-03-14_RO.pdf" TargetMode="External"/><Relationship Id="rId7" Type="http://schemas.openxmlformats.org/officeDocument/2006/relationships/hyperlink" Target="https://statistica.gov.md/ro/persoanele-cu-dizabilitati-in-republica-moldova-in-anul-2021-9460_60129.html" TargetMode="External"/><Relationship Id="rId12" Type="http://schemas.openxmlformats.org/officeDocument/2006/relationships/hyperlink" Target="https://gov.md/sites/default/files/raport_de_activitate_cugc_15.09.2022.pdf" TargetMode="External"/><Relationship Id="rId17" Type="http://schemas.openxmlformats.org/officeDocument/2006/relationships/hyperlink" Target="https://reliefweb.int/report/moldova/moldova-needs-assessment-older-ukrainian-refugees-14-september-2022." TargetMode="External"/><Relationship Id="rId25" Type="http://schemas.openxmlformats.org/officeDocument/2006/relationships/hyperlink" Target="https://data.unhcr.org/en/dataviz/250?sv=0&amp;geo=680" TargetMode="External"/><Relationship Id="rId2" Type="http://schemas.openxmlformats.org/officeDocument/2006/relationships/hyperlink" Target="https://www.anas.md/wp-content/uploads/2023/01/REACH_MDA_Factsheet_RAC-Weekly-Needs-Monitoring_2022-12-27_RO-1.pdf" TargetMode="External"/><Relationship Id="rId16" Type="http://schemas.openxmlformats.org/officeDocument/2006/relationships/hyperlink" Target="https://www.anas.md/wp-content/uploads/2023/01/REACH_MDA_Factsheet_RAC-Weekly-Needs-Monitoring_2022-12-27_RO-1.pdf" TargetMode="External"/><Relationship Id="rId20" Type="http://schemas.openxmlformats.org/officeDocument/2006/relationships/hyperlink" Target="https://gov.md/sites/default/files/document/attachments/modificat_dispozitia_cse_nr._53_d_55.pdf" TargetMode="External"/><Relationship Id="rId29" Type="http://schemas.openxmlformats.org/officeDocument/2006/relationships/hyperlink" Target="https://reliefweb.int/attachments/46ef0a9b-062c-4de4-b993-03c09ba17d95/Moldova%20-%20Needs%20Assessment%20of%20Older%20Refugees%20-%2014%20September%202022.pdf" TargetMode="External"/><Relationship Id="rId1" Type="http://schemas.openxmlformats.org/officeDocument/2006/relationships/hyperlink" Target="https://data.unhcr.org/en/country/mda" TargetMode="External"/><Relationship Id="rId6" Type="http://schemas.openxmlformats.org/officeDocument/2006/relationships/hyperlink" Target="https://www.washingtongroup-disability.com/question-sets/wg-short-set-on-functioning-wg-ss/" TargetMode="External"/><Relationship Id="rId11" Type="http://schemas.openxmlformats.org/officeDocument/2006/relationships/hyperlink" Target="https://reliefweb.int/report/moldova/moldova-refugee-accommodation-centre-rac-weekly-needs-monitoring-update-27122022-enro" TargetMode="External"/><Relationship Id="rId24" Type="http://schemas.openxmlformats.org/officeDocument/2006/relationships/hyperlink" Target="https://www.ohchr.org/sites/default/files/documents/hrbodies/crpd/statements/2022-09-09/Situation-of-persons-with-disabilitie-in-Ukraine-in-CRPD-27th-session-Report.docx" TargetMode="External"/><Relationship Id="rId5" Type="http://schemas.openxmlformats.org/officeDocument/2006/relationships/hyperlink" Target="https://bit.ly/1PxgebQ" TargetMode="External"/><Relationship Id="rId15" Type="http://schemas.openxmlformats.org/officeDocument/2006/relationships/hyperlink" Target="https://reliefweb.int/attachments/e6a11ee4-2e5e-4495-9f35-4958a2dfeb25/REACH_MDA_Factsheet_RAC-Weekly-Needs-Monitoring_2022-12-27_EN.pdf" TargetMode="External"/><Relationship Id="rId23" Type="http://schemas.openxmlformats.org/officeDocument/2006/relationships/hyperlink" Target="https://reliefweb.int/report/moldova/moldova-refugee-accommodation-centre-rac-weekly-needs-monitoring-update-27122022-enro" TargetMode="External"/><Relationship Id="rId28" Type="http://schemas.openxmlformats.org/officeDocument/2006/relationships/hyperlink" Target="https://cnas.gov.md/doc.php?l=ro&amp;idc=244&amp;id=6122&amp;t=/Statistica/INFORMATIE-privind-beneficiarii-de-pensii-alocatii-sociale-de-stat-si-indemnizatii-adresate-familiilor-cu-copii-aflati-la-evidenta-Casei-Nationale-de-Asigurari-Sociale-la-situatia-de-01012023" TargetMode="External"/><Relationship Id="rId10" Type="http://schemas.openxmlformats.org/officeDocument/2006/relationships/hyperlink" Target="https://data.unhcr.org/en/dataviz/250?sv=0&amp;geo=680" TargetMode="External"/><Relationship Id="rId19" Type="http://schemas.openxmlformats.org/officeDocument/2006/relationships/hyperlink" Target="https://reliefweb.int/attachments/46ef0a9b-062c-4de4-b993-03c09ba17d95/Moldova%20-%20Needs%20Assessment%20of%20Older%20Refugees%20-%2014%20September%202022.pdf" TargetMode="External"/><Relationship Id="rId4" Type="http://schemas.openxmlformats.org/officeDocument/2006/relationships/hyperlink" Target="https://www.who.int/news-room/fact-sheets/detail/disability-and-health" TargetMode="External"/><Relationship Id="rId9" Type="http://schemas.openxmlformats.org/officeDocument/2006/relationships/hyperlink" Target="https://tbinternet.ohchr.org/_layouts/15/treatybodyexternal/Download.aspx?symbolno=INT%2FCRPD%2FSTA%2FUKR%2F9545&amp;Lang=en" TargetMode="External"/><Relationship Id="rId14" Type="http://schemas.openxmlformats.org/officeDocument/2006/relationships/hyperlink" Target="https://www.anas.md/wp-content/uploads/2022/03/Ordin26022022.pdf" TargetMode="External"/><Relationship Id="rId22" Type="http://schemas.openxmlformats.org/officeDocument/2006/relationships/hyperlink" Target="https://www.anas.md/wp-content/uploads/2022/10/Round-17.-REACH_MDA_Factsheet_RAC-Weekly-Needs-Monitoring_2022-07-11_RO.pdf" TargetMode="External"/><Relationship Id="rId27" Type="http://schemas.openxmlformats.org/officeDocument/2006/relationships/hyperlink" Target="https://reliefweb.int/attachments/945f074b-a955-4cbc-9bb3-aec92b3e821b/UNHCR_%20CWG%20meeting_Cash%20Programme%20for%20refugees.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onci\AppData\Roaming\Microsoft\Templates\Professional%20services%20business%20plan.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ionci\Desktop\Baza%20date%20_vars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F59F-4227-BB63-69AAB9E01286}"/>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F59F-4227-BB63-69AAB9E01286}"/>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F59F-4227-BB63-69AAB9E01286}"/>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F59F-4227-BB63-69AAB9E01286}"/>
              </c:ext>
            </c:extLst>
          </c:dPt>
          <c:dLbls>
            <c:dLbl>
              <c:idx val="0"/>
              <c:tx>
                <c:rich>
                  <a:bodyPr/>
                  <a:lstStyle/>
                  <a:p>
                    <a:r>
                      <a:rPr lang="en-US"/>
                      <a:t>till 18 years old</a:t>
                    </a:r>
                    <a:r>
                      <a:rPr lang="en-US" baseline="0"/>
                      <a:t>
</a:t>
                    </a:r>
                    <a:fld id="{8ACFFC4F-7D43-47F6-B59C-1C4701A75441}" type="PERCENTAGE">
                      <a:rPr lang="en-US" baseline="0"/>
                      <a:pPr/>
                      <a:t>[PERCENTAGE]</a:t>
                    </a:fld>
                    <a:endParaRPr lang="en-US" baseline="0"/>
                  </a:p>
                </c:rich>
              </c:tx>
              <c:dLblPos val="outEnd"/>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F59F-4227-BB63-69AAB9E01286}"/>
                </c:ext>
                <c:ext xmlns:c15="http://schemas.microsoft.com/office/drawing/2012/chart" uri="{CE6537A1-D6FC-4f65-9D91-7224C49458BB}">
                  <c15:dlblFieldTable/>
                  <c15:showDataLabelsRange val="0"/>
                </c:ext>
              </c:extLst>
            </c:dLbl>
            <c:dLbl>
              <c:idx val="1"/>
              <c:tx>
                <c:rich>
                  <a:bodyPr/>
                  <a:lstStyle/>
                  <a:p>
                    <a:r>
                      <a:rPr lang="en-US"/>
                      <a:t>19-34 years old</a:t>
                    </a:r>
                    <a:r>
                      <a:rPr lang="en-US" baseline="0"/>
                      <a:t>
</a:t>
                    </a:r>
                    <a:fld id="{BD95C1AC-B118-4576-9152-D0804A5143C7}" type="PERCENTAGE">
                      <a:rPr lang="en-US" baseline="0"/>
                      <a:pPr/>
                      <a:t>[PERCENTAGE]</a:t>
                    </a:fld>
                    <a:endParaRPr lang="en-US" baseline="0"/>
                  </a:p>
                </c:rich>
              </c:tx>
              <c:dLblPos val="outEnd"/>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F59F-4227-BB63-69AAB9E01286}"/>
                </c:ext>
                <c:ext xmlns:c15="http://schemas.microsoft.com/office/drawing/2012/chart" uri="{CE6537A1-D6FC-4f65-9D91-7224C49458BB}">
                  <c15:dlblFieldTable/>
                  <c15:showDataLabelsRange val="0"/>
                </c:ext>
              </c:extLst>
            </c:dLbl>
            <c:dLbl>
              <c:idx val="2"/>
              <c:tx>
                <c:rich>
                  <a:bodyPr/>
                  <a:lstStyle/>
                  <a:p>
                    <a:r>
                      <a:rPr lang="en-US" baseline="0"/>
                      <a:t>35-64 years old
</a:t>
                    </a:r>
                    <a:fld id="{45CADE0F-1D63-418C-8C0B-522C0C6C08FC}" type="PERCENTAGE">
                      <a:rPr lang="en-US" baseline="0"/>
                      <a:pPr/>
                      <a:t>[PERCENTAGE]</a:t>
                    </a:fld>
                    <a:endParaRPr lang="en-US" baseline="0"/>
                  </a:p>
                </c:rich>
              </c:tx>
              <c:dLblPos val="outEnd"/>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F59F-4227-BB63-69AAB9E01286}"/>
                </c:ext>
                <c:ext xmlns:c15="http://schemas.microsoft.com/office/drawing/2012/chart" uri="{CE6537A1-D6FC-4f65-9D91-7224C49458BB}">
                  <c15:dlblFieldTable/>
                  <c15:showDataLabelsRange val="0"/>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Sheet1!$A$2:$A$5</c:f>
              <c:strCache>
                <c:ptCount val="4"/>
                <c:pt idx="0">
                  <c:v>pană 18 ani</c:v>
                </c:pt>
                <c:pt idx="1">
                  <c:v>19-34 ani</c:v>
                </c:pt>
                <c:pt idx="2">
                  <c:v>35-64 ani</c:v>
                </c:pt>
                <c:pt idx="3">
                  <c:v>65+</c:v>
                </c:pt>
              </c:strCache>
            </c:strRef>
          </c:cat>
          <c:val>
            <c:numRef>
              <c:f>Sheet1!$B$2:$B$5</c:f>
              <c:numCache>
                <c:formatCode>General</c:formatCode>
                <c:ptCount val="4"/>
                <c:pt idx="0">
                  <c:v>12</c:v>
                </c:pt>
                <c:pt idx="1">
                  <c:v>10</c:v>
                </c:pt>
                <c:pt idx="2">
                  <c:v>32</c:v>
                </c:pt>
                <c:pt idx="3">
                  <c:v>46</c:v>
                </c:pt>
              </c:numCache>
            </c:numRef>
          </c:val>
          <c:extLst xmlns:c16r2="http://schemas.microsoft.com/office/drawing/2015/06/chart">
            <c:ext xmlns:c16="http://schemas.microsoft.com/office/drawing/2014/chart" uri="{C3380CC4-5D6E-409C-BE32-E72D297353CC}">
              <c16:uniqueId val="{00000000-8BE7-4228-B631-9ECD8166588D}"/>
            </c:ext>
          </c:extLst>
        </c:ser>
        <c:dLbls>
          <c:showLegendKey val="0"/>
          <c:showVal val="1"/>
          <c:showCatName val="0"/>
          <c:showSerName val="0"/>
          <c:showPercent val="0"/>
          <c:showBubbleSize val="0"/>
          <c:showLeaderLines val="0"/>
        </c:dLbls>
        <c:firstSliceAng val="0"/>
      </c:pie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2"/>
              </a:solidFill>
              <a:ln>
                <a:noFill/>
              </a:ln>
              <a:effectLst>
                <a:outerShdw blurRad="317500" algn="ctr" rotWithShape="0">
                  <a:prstClr val="black">
                    <a:alpha val="25000"/>
                  </a:prstClr>
                </a:outerShdw>
              </a:effectLst>
            </c:spPr>
            <c:extLst xmlns:c16r2="http://schemas.microsoft.com/office/drawing/2015/06/chart">
              <c:ext xmlns:c16="http://schemas.microsoft.com/office/drawing/2014/chart" uri="{C3380CC4-5D6E-409C-BE32-E72D297353CC}">
                <c16:uniqueId val="{00000001-3B45-4CC6-A5B2-89A28564E018}"/>
              </c:ext>
            </c:extLst>
          </c:dPt>
          <c:dPt>
            <c:idx val="1"/>
            <c:bubble3D val="0"/>
            <c:spPr>
              <a:solidFill>
                <a:schemeClr val="accent4"/>
              </a:solidFill>
              <a:ln>
                <a:noFill/>
              </a:ln>
              <a:effectLst>
                <a:outerShdw blurRad="317500" algn="ctr" rotWithShape="0">
                  <a:prstClr val="black">
                    <a:alpha val="25000"/>
                  </a:prstClr>
                </a:outerShdw>
              </a:effectLst>
            </c:spPr>
            <c:extLst xmlns:c16r2="http://schemas.microsoft.com/office/drawing/2015/06/chart">
              <c:ext xmlns:c16="http://schemas.microsoft.com/office/drawing/2014/chart" uri="{C3380CC4-5D6E-409C-BE32-E72D297353CC}">
                <c16:uniqueId val="{00000003-3B45-4CC6-A5B2-89A28564E018}"/>
              </c:ext>
            </c:extLst>
          </c:dPt>
          <c:dPt>
            <c:idx val="2"/>
            <c:bubble3D val="0"/>
            <c:spPr>
              <a:solidFill>
                <a:schemeClr val="accent6"/>
              </a:solidFill>
              <a:ln>
                <a:noFill/>
              </a:ln>
              <a:effectLst>
                <a:outerShdw blurRad="317500" algn="ctr" rotWithShape="0">
                  <a:prstClr val="black">
                    <a:alpha val="25000"/>
                  </a:prstClr>
                </a:outerShdw>
              </a:effectLst>
            </c:spPr>
            <c:extLst xmlns:c16r2="http://schemas.microsoft.com/office/drawing/2015/06/chart">
              <c:ext xmlns:c16="http://schemas.microsoft.com/office/drawing/2014/chart" uri="{C3380CC4-5D6E-409C-BE32-E72D297353CC}">
                <c16:uniqueId val="{00000005-3B45-4CC6-A5B2-89A28564E018}"/>
              </c:ext>
            </c:extLst>
          </c:dPt>
          <c:dPt>
            <c:idx val="3"/>
            <c:bubble3D val="0"/>
            <c:spPr>
              <a:solidFill>
                <a:schemeClr val="accent2">
                  <a:lumMod val="60000"/>
                </a:schemeClr>
              </a:solidFill>
              <a:ln>
                <a:noFill/>
              </a:ln>
              <a:effectLst>
                <a:outerShdw blurRad="317500" algn="ctr" rotWithShape="0">
                  <a:prstClr val="black">
                    <a:alpha val="25000"/>
                  </a:prstClr>
                </a:outerShdw>
              </a:effectLst>
            </c:spPr>
            <c:extLst xmlns:c16r2="http://schemas.microsoft.com/office/drawing/2015/06/chart">
              <c:ext xmlns:c16="http://schemas.microsoft.com/office/drawing/2014/chart" uri="{C3380CC4-5D6E-409C-BE32-E72D297353CC}">
                <c16:uniqueId val="{00000007-3B45-4CC6-A5B2-89A28564E018}"/>
              </c:ext>
            </c:extLst>
          </c:dPt>
          <c:dPt>
            <c:idx val="4"/>
            <c:bubble3D val="0"/>
            <c:spPr>
              <a:solidFill>
                <a:schemeClr val="accent4">
                  <a:lumMod val="60000"/>
                </a:schemeClr>
              </a:solidFill>
              <a:ln>
                <a:noFill/>
              </a:ln>
              <a:effectLst>
                <a:outerShdw blurRad="317500" algn="ctr" rotWithShape="0">
                  <a:prstClr val="black">
                    <a:alpha val="25000"/>
                  </a:prstClr>
                </a:outerShdw>
              </a:effectLst>
            </c:spPr>
            <c:extLst xmlns:c16r2="http://schemas.microsoft.com/office/drawing/2015/06/chart">
              <c:ext xmlns:c16="http://schemas.microsoft.com/office/drawing/2014/chart" uri="{C3380CC4-5D6E-409C-BE32-E72D297353CC}">
                <c16:uniqueId val="{00000009-3B5E-4433-AF29-FCA0F83DBC97}"/>
              </c:ext>
            </c:extLst>
          </c:dPt>
          <c:dPt>
            <c:idx val="5"/>
            <c:bubble3D val="0"/>
            <c:spPr>
              <a:solidFill>
                <a:schemeClr val="accent6">
                  <a:lumMod val="60000"/>
                </a:schemeClr>
              </a:solidFill>
              <a:ln>
                <a:noFill/>
              </a:ln>
              <a:effectLst>
                <a:outerShdw blurRad="317500" algn="ctr" rotWithShape="0">
                  <a:prstClr val="black">
                    <a:alpha val="25000"/>
                  </a:prstClr>
                </a:outerShdw>
              </a:effectLst>
            </c:spPr>
            <c:extLst xmlns:c16r2="http://schemas.microsoft.com/office/drawing/2015/06/chart">
              <c:ext xmlns:c16="http://schemas.microsoft.com/office/drawing/2014/chart" uri="{C3380CC4-5D6E-409C-BE32-E72D297353CC}">
                <c16:uniqueId val="{0000000B-3B5E-4433-AF29-FCA0F83DBC97}"/>
              </c:ext>
            </c:extLst>
          </c:dPt>
          <c:dLbls>
            <c:spPr>
              <a:solidFill>
                <a:sysClr val="window" lastClr="FFFFFF">
                  <a:alpha val="75000"/>
                </a:sysClr>
              </a:solidFill>
              <a:ln w="9525">
                <a:solidFill>
                  <a:sysClr val="windowText" lastClr="000000">
                    <a:lumMod val="25000"/>
                    <a:lumOff val="75000"/>
                  </a:sysClr>
                </a:solidFill>
              </a:ln>
              <a:effectLst/>
            </c:spPr>
            <c:txPr>
              <a:bodyPr rot="0" spcFirstLastPara="1" vertOverflow="clip" horzOverflow="clip" vert="horz" wrap="square" lIns="38100" tIns="19050" rIns="38100" bIns="19050" anchor="ctr" anchorCtr="0">
                <a:spAutoFit/>
              </a:bodyPr>
              <a:lstStyle/>
              <a:p>
                <a:pPr algn="ct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Sheet1!$G$4:$G$9</c:f>
              <c:strCache>
                <c:ptCount val="6"/>
                <c:pt idx="0">
                  <c:v>Kiev</c:v>
                </c:pt>
                <c:pt idx="1">
                  <c:v>Nikolaev</c:v>
                </c:pt>
                <c:pt idx="2">
                  <c:v>Odesa</c:v>
                </c:pt>
                <c:pt idx="3">
                  <c:v>Zaporojie</c:v>
                </c:pt>
                <c:pt idx="4">
                  <c:v>Harkov</c:v>
                </c:pt>
                <c:pt idx="5">
                  <c:v>Altele</c:v>
                </c:pt>
              </c:strCache>
            </c:strRef>
          </c:cat>
          <c:val>
            <c:numRef>
              <c:f>Sheet1!$H$4:$H$9</c:f>
              <c:numCache>
                <c:formatCode>General</c:formatCode>
                <c:ptCount val="6"/>
                <c:pt idx="0">
                  <c:v>10</c:v>
                </c:pt>
                <c:pt idx="1">
                  <c:v>26</c:v>
                </c:pt>
                <c:pt idx="2">
                  <c:v>35</c:v>
                </c:pt>
                <c:pt idx="3">
                  <c:v>5</c:v>
                </c:pt>
                <c:pt idx="4">
                  <c:v>4</c:v>
                </c:pt>
                <c:pt idx="5">
                  <c:v>20</c:v>
                </c:pt>
              </c:numCache>
            </c:numRef>
          </c:val>
          <c:extLst xmlns:c16r2="http://schemas.microsoft.com/office/drawing/2015/06/chart">
            <c:ext xmlns:c16="http://schemas.microsoft.com/office/drawing/2014/chart" uri="{C3380CC4-5D6E-409C-BE32-E72D297353CC}">
              <c16:uniqueId val="{00000008-3B45-4CC6-A5B2-89A28564E018}"/>
            </c:ext>
          </c:extLst>
        </c:ser>
        <c:dLbls>
          <c:showLegendKey val="0"/>
          <c:showVal val="0"/>
          <c:showCatName val="0"/>
          <c:showSerName val="0"/>
          <c:showPercent val="0"/>
          <c:showBubbleSize val="0"/>
          <c:showLeaderLines val="0"/>
        </c:dLbls>
        <c:firstSliceAng val="0"/>
      </c:pieChart>
      <c:spPr>
        <a:noFill/>
        <a:ln>
          <a:noFill/>
        </a:ln>
        <a:effectLst/>
      </c:spPr>
    </c:plotArea>
    <c:legend>
      <c:legendPos val="r"/>
      <c:overlay val="1"/>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B5BA255-70D6-43EE-AC9F-1B1AE41C8324}" type="doc">
      <dgm:prSet loTypeId="urn:microsoft.com/office/officeart/2005/8/layout/hList1" loCatId="list" qsTypeId="urn:microsoft.com/office/officeart/2005/8/quickstyle/simple1" qsCatId="simple" csTypeId="urn:microsoft.com/office/officeart/2005/8/colors/accent0_1" csCatId="mainScheme" phldr="1"/>
      <dgm:spPr/>
      <dgm:t>
        <a:bodyPr/>
        <a:lstStyle/>
        <a:p>
          <a:endParaRPr lang="en-US"/>
        </a:p>
      </dgm:t>
    </dgm:pt>
    <dgm:pt modelId="{AD69C6A2-2E94-4A83-9937-BC9C09EE9C37}">
      <dgm:prSet phldrT="[Text]"/>
      <dgm:spPr/>
      <dgm:t>
        <a:bodyPr/>
        <a:lstStyle/>
        <a:p>
          <a:r>
            <a:rPr lang="x-es-XL" b="1"/>
            <a:t>Support for RAC</a:t>
          </a:r>
        </a:p>
      </dgm:t>
    </dgm:pt>
    <dgm:pt modelId="{76727CD3-3851-4732-9864-B5400273509B}" type="parTrans" cxnId="{38BB27E8-D46E-4058-8377-D0131F61270E}">
      <dgm:prSet/>
      <dgm:spPr/>
      <dgm:t>
        <a:bodyPr/>
        <a:lstStyle/>
        <a:p>
          <a:endParaRPr lang="en-US"/>
        </a:p>
      </dgm:t>
    </dgm:pt>
    <dgm:pt modelId="{B32AAEA0-C7DE-4158-8555-4EB0ECA32144}" type="sibTrans" cxnId="{38BB27E8-D46E-4058-8377-D0131F61270E}">
      <dgm:prSet/>
      <dgm:spPr/>
      <dgm:t>
        <a:bodyPr/>
        <a:lstStyle/>
        <a:p>
          <a:endParaRPr lang="en-US"/>
        </a:p>
      </dgm:t>
    </dgm:pt>
    <dgm:pt modelId="{8C97FF39-0252-4C91-9478-EE08F39E977B}">
      <dgm:prSet phldrT="[Text]"/>
      <dgm:spPr/>
      <dgm:t>
        <a:bodyPr/>
        <a:lstStyle/>
        <a:p>
          <a:r>
            <a:rPr lang="x-es-XL"/>
            <a:t>Help Age (food)</a:t>
          </a:r>
        </a:p>
      </dgm:t>
    </dgm:pt>
    <dgm:pt modelId="{F6CD0AF5-A871-4E0F-B660-9EA68B79D0F3}" type="parTrans" cxnId="{019AC6CF-2AA4-4368-9EC1-B4B9C50BA32E}">
      <dgm:prSet/>
      <dgm:spPr/>
      <dgm:t>
        <a:bodyPr/>
        <a:lstStyle/>
        <a:p>
          <a:endParaRPr lang="en-US"/>
        </a:p>
      </dgm:t>
    </dgm:pt>
    <dgm:pt modelId="{85E530F5-207F-413D-A161-0ABD9D44C52C}" type="sibTrans" cxnId="{019AC6CF-2AA4-4368-9EC1-B4B9C50BA32E}">
      <dgm:prSet/>
      <dgm:spPr/>
      <dgm:t>
        <a:bodyPr/>
        <a:lstStyle/>
        <a:p>
          <a:endParaRPr lang="en-US"/>
        </a:p>
      </dgm:t>
    </dgm:pt>
    <dgm:pt modelId="{3DEB976E-4E3A-4DC1-BEA0-75722537D121}">
      <dgm:prSet phldrT="[Text]"/>
      <dgm:spPr/>
      <dgm:t>
        <a:bodyPr/>
        <a:lstStyle/>
        <a:p>
          <a:r>
            <a:rPr lang="x-es-XL"/>
            <a:t>ACTED (repair, equipment)</a:t>
          </a:r>
        </a:p>
      </dgm:t>
    </dgm:pt>
    <dgm:pt modelId="{2CAC68AE-62EC-4FA1-B9AA-F204F16BF477}" type="parTrans" cxnId="{6715569D-7B52-4779-8356-FA571E9B73DA}">
      <dgm:prSet/>
      <dgm:spPr/>
      <dgm:t>
        <a:bodyPr/>
        <a:lstStyle/>
        <a:p>
          <a:endParaRPr lang="en-US"/>
        </a:p>
      </dgm:t>
    </dgm:pt>
    <dgm:pt modelId="{39FCC87D-E22C-43B6-9279-AA65EC98DDFA}" type="sibTrans" cxnId="{6715569D-7B52-4779-8356-FA571E9B73DA}">
      <dgm:prSet/>
      <dgm:spPr/>
      <dgm:t>
        <a:bodyPr/>
        <a:lstStyle/>
        <a:p>
          <a:endParaRPr lang="en-US"/>
        </a:p>
      </dgm:t>
    </dgm:pt>
    <dgm:pt modelId="{102D2DA1-B143-42B4-90DA-4FE2B8387378}">
      <dgm:prSet phldrT="[Text]"/>
      <dgm:spPr/>
      <dgm:t>
        <a:bodyPr/>
        <a:lstStyle/>
        <a:p>
          <a:r>
            <a:rPr lang="x-es-XL" b="1"/>
            <a:t>Individual support for refugees</a:t>
          </a:r>
          <a:r>
            <a:rPr lang="en-GB" b="1"/>
            <a:t> with disabilities</a:t>
          </a:r>
          <a:endParaRPr lang="x-es-XL" b="1"/>
        </a:p>
      </dgm:t>
    </dgm:pt>
    <dgm:pt modelId="{B92FE8B3-FD0E-47BE-9ACD-EF390938979D}" type="parTrans" cxnId="{970B6F51-2800-4B47-BC28-649A7A9DBA1A}">
      <dgm:prSet/>
      <dgm:spPr/>
      <dgm:t>
        <a:bodyPr/>
        <a:lstStyle/>
        <a:p>
          <a:endParaRPr lang="en-US"/>
        </a:p>
      </dgm:t>
    </dgm:pt>
    <dgm:pt modelId="{90405A6F-8316-4DCE-A65D-77BE82079426}" type="sibTrans" cxnId="{970B6F51-2800-4B47-BC28-649A7A9DBA1A}">
      <dgm:prSet/>
      <dgm:spPr/>
      <dgm:t>
        <a:bodyPr/>
        <a:lstStyle/>
        <a:p>
          <a:endParaRPr lang="en-US"/>
        </a:p>
      </dgm:t>
    </dgm:pt>
    <dgm:pt modelId="{DF54B631-2AFA-4144-B56F-F8CA1337EDB4}">
      <dgm:prSet phldrT="[Text]"/>
      <dgm:spPr/>
      <dgm:t>
        <a:bodyPr/>
        <a:lstStyle/>
        <a:p>
          <a:r>
            <a:rPr lang="en-GB">
              <a:solidFill>
                <a:sysClr val="windowText" lastClr="000000"/>
              </a:solidFill>
            </a:rPr>
            <a:t>Motivation: </a:t>
          </a:r>
          <a:r>
            <a:rPr lang="x-es-XL">
              <a:solidFill>
                <a:sysClr val="windowText" lastClr="000000"/>
              </a:solidFill>
            </a:rPr>
            <a:t>transportation</a:t>
          </a:r>
        </a:p>
      </dgm:t>
    </dgm:pt>
    <dgm:pt modelId="{ED7D895C-636A-4F6C-810F-A37553043F65}" type="parTrans" cxnId="{0FC13830-848D-49C3-A5AE-C1C9A088A636}">
      <dgm:prSet/>
      <dgm:spPr/>
      <dgm:t>
        <a:bodyPr/>
        <a:lstStyle/>
        <a:p>
          <a:endParaRPr lang="en-US"/>
        </a:p>
      </dgm:t>
    </dgm:pt>
    <dgm:pt modelId="{9727C3DE-D07D-437F-A307-0E7E88435F2B}" type="sibTrans" cxnId="{0FC13830-848D-49C3-A5AE-C1C9A088A636}">
      <dgm:prSet/>
      <dgm:spPr/>
      <dgm:t>
        <a:bodyPr/>
        <a:lstStyle/>
        <a:p>
          <a:endParaRPr lang="en-US"/>
        </a:p>
      </dgm:t>
    </dgm:pt>
    <dgm:pt modelId="{BAAE0CE1-2401-4E1D-A513-281DD013EBC3}">
      <dgm:prSet phldrT="[Text]"/>
      <dgm:spPr/>
      <dgm:t>
        <a:bodyPr/>
        <a:lstStyle/>
        <a:p>
          <a:r>
            <a:rPr lang="x-es-XL">
              <a:solidFill>
                <a:sysClr val="windowText" lastClr="000000"/>
              </a:solidFill>
            </a:rPr>
            <a:t>Keystone: medicines, individual support (activates in 7 regions)</a:t>
          </a:r>
        </a:p>
      </dgm:t>
    </dgm:pt>
    <dgm:pt modelId="{809991B6-52F9-47B8-9C23-7DE86FC4D974}" type="parTrans" cxnId="{BBEDF05B-C377-414A-B0E1-1D429502528E}">
      <dgm:prSet/>
      <dgm:spPr/>
      <dgm:t>
        <a:bodyPr/>
        <a:lstStyle/>
        <a:p>
          <a:endParaRPr lang="en-US"/>
        </a:p>
      </dgm:t>
    </dgm:pt>
    <dgm:pt modelId="{25F3ED79-1C57-49BE-9AD8-787289EBBF00}" type="sibTrans" cxnId="{BBEDF05B-C377-414A-B0E1-1D429502528E}">
      <dgm:prSet/>
      <dgm:spPr/>
      <dgm:t>
        <a:bodyPr/>
        <a:lstStyle/>
        <a:p>
          <a:endParaRPr lang="en-US"/>
        </a:p>
      </dgm:t>
    </dgm:pt>
    <dgm:pt modelId="{92E3491B-4FF9-4740-92BE-84BF5DE057C2}">
      <dgm:prSet phldrT="[Text]"/>
      <dgm:spPr/>
      <dgm:t>
        <a:bodyPr/>
        <a:lstStyle/>
        <a:p>
          <a:r>
            <a:rPr lang="x-es-XL" b="1"/>
            <a:t>General individual support</a:t>
          </a:r>
        </a:p>
      </dgm:t>
    </dgm:pt>
    <dgm:pt modelId="{B09F8BF4-D87F-41AE-BD21-6D70F1C223B2}" type="parTrans" cxnId="{B173BDE1-1CBD-41AC-8CE3-6AEA91F5FA8E}">
      <dgm:prSet/>
      <dgm:spPr/>
      <dgm:t>
        <a:bodyPr/>
        <a:lstStyle/>
        <a:p>
          <a:endParaRPr lang="en-US"/>
        </a:p>
      </dgm:t>
    </dgm:pt>
    <dgm:pt modelId="{AE152811-9FDF-41C3-9CD5-99D1CC566DFB}" type="sibTrans" cxnId="{B173BDE1-1CBD-41AC-8CE3-6AEA91F5FA8E}">
      <dgm:prSet/>
      <dgm:spPr/>
      <dgm:t>
        <a:bodyPr/>
        <a:lstStyle/>
        <a:p>
          <a:endParaRPr lang="en-US"/>
        </a:p>
      </dgm:t>
    </dgm:pt>
    <dgm:pt modelId="{B617C5F7-7E8D-468D-AEF6-1FB50520C9F4}">
      <dgm:prSet phldrT="[Text]"/>
      <dgm:spPr/>
      <dgm:t>
        <a:bodyPr/>
        <a:lstStyle/>
        <a:p>
          <a:r>
            <a:rPr lang="x-es-XL"/>
            <a:t>Red Cross: material aid (60 euros)</a:t>
          </a:r>
        </a:p>
      </dgm:t>
    </dgm:pt>
    <dgm:pt modelId="{FC28B575-97FE-4B4E-9C72-4169D087F8A7}" type="parTrans" cxnId="{60B8DD26-4FDF-44F7-A710-DE5562175A40}">
      <dgm:prSet/>
      <dgm:spPr/>
      <dgm:t>
        <a:bodyPr/>
        <a:lstStyle/>
        <a:p>
          <a:endParaRPr lang="en-US"/>
        </a:p>
      </dgm:t>
    </dgm:pt>
    <dgm:pt modelId="{3C1423BB-FA56-49E4-8EAE-CFB0B5D21D6C}" type="sibTrans" cxnId="{60B8DD26-4FDF-44F7-A710-DE5562175A40}">
      <dgm:prSet/>
      <dgm:spPr/>
      <dgm:t>
        <a:bodyPr/>
        <a:lstStyle/>
        <a:p>
          <a:endParaRPr lang="en-US"/>
        </a:p>
      </dgm:t>
    </dgm:pt>
    <dgm:pt modelId="{CD4285C6-01D2-4EC4-8E97-F11EA893167D}">
      <dgm:prSet phldrT="[Text]"/>
      <dgm:spPr/>
      <dgm:t>
        <a:bodyPr/>
        <a:lstStyle/>
        <a:p>
          <a:r>
            <a:rPr lang="x-es-XL" b="1"/>
            <a:t>Local/regional organizations</a:t>
          </a:r>
        </a:p>
      </dgm:t>
    </dgm:pt>
    <dgm:pt modelId="{EAF24D8B-0A0F-434A-A30A-88306234EFC0}" type="parTrans" cxnId="{9DBB2A89-AB9C-401B-9EA9-EC134B2C4AE9}">
      <dgm:prSet/>
      <dgm:spPr/>
      <dgm:t>
        <a:bodyPr/>
        <a:lstStyle/>
        <a:p>
          <a:endParaRPr lang="en-US"/>
        </a:p>
      </dgm:t>
    </dgm:pt>
    <dgm:pt modelId="{FBF38600-6EE4-4521-8900-70E41DC63DB3}" type="sibTrans" cxnId="{9DBB2A89-AB9C-401B-9EA9-EC134B2C4AE9}">
      <dgm:prSet/>
      <dgm:spPr/>
      <dgm:t>
        <a:bodyPr/>
        <a:lstStyle/>
        <a:p>
          <a:endParaRPr lang="en-US"/>
        </a:p>
      </dgm:t>
    </dgm:pt>
    <dgm:pt modelId="{0CAFFBC2-9646-405E-8C88-3A7217CDA7C4}">
      <dgm:prSet phldrT="[Text]"/>
      <dgm:spPr/>
      <dgm:t>
        <a:bodyPr/>
        <a:lstStyle/>
        <a:p>
          <a:endParaRPr lang="en-US"/>
        </a:p>
      </dgm:t>
    </dgm:pt>
    <dgm:pt modelId="{D5A588B7-AFF4-4478-A6E8-E7BD522CBDC9}" type="parTrans" cxnId="{3BC52430-BC3F-4C19-BB6A-614B525E585A}">
      <dgm:prSet/>
      <dgm:spPr/>
      <dgm:t>
        <a:bodyPr/>
        <a:lstStyle/>
        <a:p>
          <a:endParaRPr lang="en-US"/>
        </a:p>
      </dgm:t>
    </dgm:pt>
    <dgm:pt modelId="{D7FE4BD4-4D49-458D-ABFE-A1B689D79A87}" type="sibTrans" cxnId="{3BC52430-BC3F-4C19-BB6A-614B525E585A}">
      <dgm:prSet/>
      <dgm:spPr/>
      <dgm:t>
        <a:bodyPr/>
        <a:lstStyle/>
        <a:p>
          <a:endParaRPr lang="en-US"/>
        </a:p>
      </dgm:t>
    </dgm:pt>
    <dgm:pt modelId="{BD82067D-93C0-44F9-9DB8-0D5D1CB79B6E}">
      <dgm:prSet phldrT="[Text]"/>
      <dgm:spPr/>
      <dgm:t>
        <a:bodyPr/>
        <a:lstStyle/>
        <a:p>
          <a:r>
            <a:rPr lang="x-es-XL">
              <a:solidFill>
                <a:sysClr val="windowText" lastClr="000000"/>
              </a:solidFill>
            </a:rPr>
            <a:t>The Salvation Army (Ungheni): vouchers for children's clothing, food products</a:t>
          </a:r>
        </a:p>
      </dgm:t>
    </dgm:pt>
    <dgm:pt modelId="{E96929AE-6697-416E-B78A-56DE5B700D35}" type="parTrans" cxnId="{BE1557D1-F633-4FB6-8351-BA28FA73CF73}">
      <dgm:prSet/>
      <dgm:spPr/>
      <dgm:t>
        <a:bodyPr/>
        <a:lstStyle/>
        <a:p>
          <a:endParaRPr lang="en-US"/>
        </a:p>
      </dgm:t>
    </dgm:pt>
    <dgm:pt modelId="{57065096-6D98-4B1F-BD45-B7CFA0E178B2}" type="sibTrans" cxnId="{BE1557D1-F633-4FB6-8351-BA28FA73CF73}">
      <dgm:prSet/>
      <dgm:spPr/>
      <dgm:t>
        <a:bodyPr/>
        <a:lstStyle/>
        <a:p>
          <a:endParaRPr lang="en-US"/>
        </a:p>
      </dgm:t>
    </dgm:pt>
    <dgm:pt modelId="{3CA054D8-6E56-4E70-B975-626A3105BA1E}">
      <dgm:prSet phldrT="[Text]"/>
      <dgm:spPr/>
      <dgm:t>
        <a:bodyPr/>
        <a:lstStyle/>
        <a:p>
          <a:r>
            <a:rPr lang="x-es-XL">
              <a:solidFill>
                <a:sysClr val="windowText" lastClr="000000"/>
              </a:solidFill>
            </a:rPr>
            <a:t>FCPS (Criuleni)</a:t>
          </a:r>
        </a:p>
      </dgm:t>
    </dgm:pt>
    <dgm:pt modelId="{B0811181-11B4-4304-8A43-F3CF89E7A23F}" type="parTrans" cxnId="{78203686-65D1-4C27-83CF-51354A569534}">
      <dgm:prSet/>
      <dgm:spPr/>
      <dgm:t>
        <a:bodyPr/>
        <a:lstStyle/>
        <a:p>
          <a:endParaRPr lang="en-US"/>
        </a:p>
      </dgm:t>
    </dgm:pt>
    <dgm:pt modelId="{CC32BDC0-76BE-4174-865F-691C71C0D8DC}" type="sibTrans" cxnId="{78203686-65D1-4C27-83CF-51354A569534}">
      <dgm:prSet/>
      <dgm:spPr/>
      <dgm:t>
        <a:bodyPr/>
        <a:lstStyle/>
        <a:p>
          <a:endParaRPr lang="en-US"/>
        </a:p>
      </dgm:t>
    </dgm:pt>
    <dgm:pt modelId="{5154C333-880F-4155-9386-D38B59AF7083}">
      <dgm:prSet phldrT="[Text]"/>
      <dgm:spPr/>
      <dgm:t>
        <a:bodyPr/>
        <a:lstStyle/>
        <a:p>
          <a:r>
            <a:rPr lang="x-es-XL">
              <a:solidFill>
                <a:sysClr val="windowText" lastClr="000000"/>
              </a:solidFill>
            </a:rPr>
            <a:t>Tony Hawks: assistive devices, rehabilitation</a:t>
          </a:r>
        </a:p>
      </dgm:t>
    </dgm:pt>
    <dgm:pt modelId="{DC5AC0BA-504E-4880-97A6-4C1FF3D422F9}" type="parTrans" cxnId="{B4F2AE91-6C69-43B3-945E-9916545770B5}">
      <dgm:prSet/>
      <dgm:spPr/>
      <dgm:t>
        <a:bodyPr/>
        <a:lstStyle/>
        <a:p>
          <a:endParaRPr lang="en-US"/>
        </a:p>
      </dgm:t>
    </dgm:pt>
    <dgm:pt modelId="{6B1B00C7-946D-4CB1-922F-A90A1C06088E}" type="sibTrans" cxnId="{B4F2AE91-6C69-43B3-945E-9916545770B5}">
      <dgm:prSet/>
      <dgm:spPr/>
      <dgm:t>
        <a:bodyPr/>
        <a:lstStyle/>
        <a:p>
          <a:endParaRPr lang="en-US"/>
        </a:p>
      </dgm:t>
    </dgm:pt>
    <dgm:pt modelId="{8E727F5E-77B5-428A-8504-C7698B328B94}">
      <dgm:prSet phldrT="[Text]"/>
      <dgm:spPr/>
      <dgm:t>
        <a:bodyPr/>
        <a:lstStyle/>
        <a:p>
          <a:r>
            <a:rPr lang="x-es-XL">
              <a:solidFill>
                <a:sysClr val="windowText" lastClr="000000"/>
              </a:solidFill>
            </a:rPr>
            <a:t>IOM: payment for housing rental services (Balti, Ungheni, ATU Gagauzia, Cahul, Chisinau)</a:t>
          </a:r>
        </a:p>
      </dgm:t>
    </dgm:pt>
    <dgm:pt modelId="{EA57A79E-C95A-43FB-B11B-95C606B21FA7}" type="parTrans" cxnId="{A8C63D54-211A-420C-9CEC-7277F42BA2D1}">
      <dgm:prSet/>
      <dgm:spPr/>
      <dgm:t>
        <a:bodyPr/>
        <a:lstStyle/>
        <a:p>
          <a:endParaRPr lang="en-US"/>
        </a:p>
      </dgm:t>
    </dgm:pt>
    <dgm:pt modelId="{DD8CD650-66C0-4060-A236-3F9DD1CDE681}" type="sibTrans" cxnId="{A8C63D54-211A-420C-9CEC-7277F42BA2D1}">
      <dgm:prSet/>
      <dgm:spPr/>
      <dgm:t>
        <a:bodyPr/>
        <a:lstStyle/>
        <a:p>
          <a:endParaRPr lang="en-US"/>
        </a:p>
      </dgm:t>
    </dgm:pt>
    <dgm:pt modelId="{60C9EDA0-229D-41B0-82EB-B7BBBA3E1A02}">
      <dgm:prSet phldrT="[Text]"/>
      <dgm:spPr/>
      <dgm:t>
        <a:bodyPr/>
        <a:lstStyle/>
        <a:p>
          <a:r>
            <a:rPr lang="x-es-XL">
              <a:solidFill>
                <a:sysClr val="windowText" lastClr="000000"/>
              </a:solidFill>
            </a:rPr>
            <a:t>Demos (Edinet)</a:t>
          </a:r>
        </a:p>
      </dgm:t>
    </dgm:pt>
    <dgm:pt modelId="{DCB87E42-6A44-400C-9FD2-3C0514C53028}" type="parTrans" cxnId="{457336C8-7C7C-4E0B-B56F-AD85E64F577C}">
      <dgm:prSet/>
      <dgm:spPr/>
      <dgm:t>
        <a:bodyPr/>
        <a:lstStyle/>
        <a:p>
          <a:endParaRPr lang="en-US"/>
        </a:p>
      </dgm:t>
    </dgm:pt>
    <dgm:pt modelId="{94EFB567-17DB-4B96-9DB6-C486C93DD2D8}" type="sibTrans" cxnId="{457336C8-7C7C-4E0B-B56F-AD85E64F577C}">
      <dgm:prSet/>
      <dgm:spPr/>
      <dgm:t>
        <a:bodyPr/>
        <a:lstStyle/>
        <a:p>
          <a:endParaRPr lang="en-US"/>
        </a:p>
      </dgm:t>
    </dgm:pt>
    <dgm:pt modelId="{77F88CCB-3D99-486D-A1BC-7D4DB6683750}">
      <dgm:prSet phldrT="[Text]"/>
      <dgm:spPr/>
      <dgm:t>
        <a:bodyPr/>
        <a:lstStyle/>
        <a:p>
          <a:r>
            <a:rPr lang="x-es-XL">
              <a:solidFill>
                <a:sysClr val="windowText" lastClr="000000"/>
              </a:solidFill>
            </a:rPr>
            <a:t>etc.</a:t>
          </a:r>
        </a:p>
      </dgm:t>
    </dgm:pt>
    <dgm:pt modelId="{62B3BC15-5259-4A7B-89F5-101673FEE750}" type="parTrans" cxnId="{499B993E-B276-4D99-9321-5EF359FFE869}">
      <dgm:prSet/>
      <dgm:spPr/>
      <dgm:t>
        <a:bodyPr/>
        <a:lstStyle/>
        <a:p>
          <a:endParaRPr lang="en-US"/>
        </a:p>
      </dgm:t>
    </dgm:pt>
    <dgm:pt modelId="{CD32753F-A469-47CA-86EA-EF434C5E0F89}" type="sibTrans" cxnId="{499B993E-B276-4D99-9321-5EF359FFE869}">
      <dgm:prSet/>
      <dgm:spPr/>
      <dgm:t>
        <a:bodyPr/>
        <a:lstStyle/>
        <a:p>
          <a:endParaRPr lang="en-US"/>
        </a:p>
      </dgm:t>
    </dgm:pt>
    <dgm:pt modelId="{5E4F63D5-BC45-46BA-BF7E-49AD1C8419DC}">
      <dgm:prSet phldrT="[Text]"/>
      <dgm:spPr/>
      <dgm:t>
        <a:bodyPr/>
        <a:lstStyle/>
        <a:p>
          <a:r>
            <a:rPr lang="x-es-XL">
              <a:solidFill>
                <a:sysClr val="windowText" lastClr="000000"/>
              </a:solidFill>
            </a:rPr>
            <a:t>Emanuel, "Galaxia" Clinic, Adventist Help: free medical consultations</a:t>
          </a:r>
        </a:p>
      </dgm:t>
    </dgm:pt>
    <dgm:pt modelId="{DE38756D-40BB-44FC-985E-AF1D89D6FDD3}" type="parTrans" cxnId="{BDD3BCBB-8692-4AB0-85D4-06408890FEB4}">
      <dgm:prSet/>
      <dgm:spPr/>
      <dgm:t>
        <a:bodyPr/>
        <a:lstStyle/>
        <a:p>
          <a:endParaRPr lang="en-US"/>
        </a:p>
      </dgm:t>
    </dgm:pt>
    <dgm:pt modelId="{25346873-8868-4720-91C5-7AEF16D7034E}" type="sibTrans" cxnId="{BDD3BCBB-8692-4AB0-85D4-06408890FEB4}">
      <dgm:prSet/>
      <dgm:spPr/>
      <dgm:t>
        <a:bodyPr/>
        <a:lstStyle/>
        <a:p>
          <a:endParaRPr lang="en-US"/>
        </a:p>
      </dgm:t>
    </dgm:pt>
    <dgm:pt modelId="{11FBA228-D30C-4E3A-8CB5-E82D0812E81B}">
      <dgm:prSet phldrT="[Text]"/>
      <dgm:spPr/>
      <dgm:t>
        <a:bodyPr/>
        <a:lstStyle/>
        <a:p>
          <a:r>
            <a:rPr lang="x-es-XL"/>
            <a:t>DORCAS, CN PAC (activities for children)</a:t>
          </a:r>
        </a:p>
      </dgm:t>
    </dgm:pt>
    <dgm:pt modelId="{BC52E455-C472-4576-8FEE-1D2B9D41FA21}" type="parTrans" cxnId="{01FA968A-5E9C-4CD4-9715-71CF1FF9CDE4}">
      <dgm:prSet/>
      <dgm:spPr/>
      <dgm:t>
        <a:bodyPr/>
        <a:lstStyle/>
        <a:p>
          <a:endParaRPr lang="en-US"/>
        </a:p>
      </dgm:t>
    </dgm:pt>
    <dgm:pt modelId="{9F9600DA-388E-473E-A1CC-2B1A75693DEB}" type="sibTrans" cxnId="{01FA968A-5E9C-4CD4-9715-71CF1FF9CDE4}">
      <dgm:prSet/>
      <dgm:spPr/>
      <dgm:t>
        <a:bodyPr/>
        <a:lstStyle/>
        <a:p>
          <a:endParaRPr lang="en-US"/>
        </a:p>
      </dgm:t>
    </dgm:pt>
    <dgm:pt modelId="{2B5113D9-0DD3-49D8-BCF5-4A7CC908E02E}">
      <dgm:prSet phldrT="[Text]"/>
      <dgm:spPr/>
      <dgm:t>
        <a:bodyPr/>
        <a:lstStyle/>
        <a:p>
          <a:r>
            <a:rPr lang="x-es-XL">
              <a:solidFill>
                <a:sysClr val="windowText" lastClr="000000"/>
              </a:solidFill>
            </a:rPr>
            <a:t>CDPD: legal assistance, individual support in case of emergencies</a:t>
          </a:r>
        </a:p>
      </dgm:t>
    </dgm:pt>
    <dgm:pt modelId="{C7E82757-3B3C-41CA-A441-620FC0C94446}" type="parTrans" cxnId="{7195193A-2075-480F-B1F0-D30A44B7EF99}">
      <dgm:prSet/>
      <dgm:spPr/>
      <dgm:t>
        <a:bodyPr/>
        <a:lstStyle/>
        <a:p>
          <a:endParaRPr lang="en-US"/>
        </a:p>
      </dgm:t>
    </dgm:pt>
    <dgm:pt modelId="{0AD83247-F0EC-4587-B82C-6513ED788A08}" type="sibTrans" cxnId="{7195193A-2075-480F-B1F0-D30A44B7EF99}">
      <dgm:prSet/>
      <dgm:spPr/>
      <dgm:t>
        <a:bodyPr/>
        <a:lstStyle/>
        <a:p>
          <a:endParaRPr lang="en-US"/>
        </a:p>
      </dgm:t>
    </dgm:pt>
    <dgm:pt modelId="{36E7CA4E-3E50-42F3-AE09-C5CDD5A05B33}">
      <dgm:prSet phldrT="[Text]"/>
      <dgm:spPr/>
      <dgm:t>
        <a:bodyPr/>
        <a:lstStyle/>
        <a:p>
          <a:r>
            <a:rPr lang="x-es-XL">
              <a:solidFill>
                <a:sysClr val="windowText" lastClr="000000"/>
              </a:solidFill>
            </a:rPr>
            <a:t>SOS Autism: services for A</a:t>
          </a:r>
          <a:r>
            <a:rPr lang="ro-MD">
              <a:solidFill>
                <a:sysClr val="windowText" lastClr="000000"/>
              </a:solidFill>
            </a:rPr>
            <a:t>SD</a:t>
          </a:r>
          <a:r>
            <a:rPr lang="x-es-XL">
              <a:solidFill>
                <a:sysClr val="windowText" lastClr="000000"/>
              </a:solidFill>
            </a:rPr>
            <a:t> children</a:t>
          </a:r>
        </a:p>
      </dgm:t>
    </dgm:pt>
    <dgm:pt modelId="{14F15EE9-6C2B-4560-9F2B-441466C4A963}" type="parTrans" cxnId="{AEB5267A-1D49-459C-9876-00B93B0A0D84}">
      <dgm:prSet/>
      <dgm:spPr/>
      <dgm:t>
        <a:bodyPr/>
        <a:lstStyle/>
        <a:p>
          <a:endParaRPr lang="en-US"/>
        </a:p>
      </dgm:t>
    </dgm:pt>
    <dgm:pt modelId="{C462A35E-E0FA-4A27-8E6D-5C7E045C47C4}" type="sibTrans" cxnId="{AEB5267A-1D49-459C-9876-00B93B0A0D84}">
      <dgm:prSet/>
      <dgm:spPr/>
      <dgm:t>
        <a:bodyPr/>
        <a:lstStyle/>
        <a:p>
          <a:endParaRPr lang="en-US"/>
        </a:p>
      </dgm:t>
    </dgm:pt>
    <dgm:pt modelId="{BAA54330-68A7-4FF8-9C97-80B253535347}">
      <dgm:prSet phldrT="[Text]"/>
      <dgm:spPr/>
      <dgm:t>
        <a:bodyPr/>
        <a:lstStyle/>
        <a:p>
          <a:endParaRPr lang="en-US"/>
        </a:p>
      </dgm:t>
    </dgm:pt>
    <dgm:pt modelId="{689852C6-BBDA-4F01-B28E-308EA20A2967}" type="parTrans" cxnId="{D675DBA5-31BF-44D5-942D-AF1A6A12406E}">
      <dgm:prSet/>
      <dgm:spPr/>
      <dgm:t>
        <a:bodyPr/>
        <a:lstStyle/>
        <a:p>
          <a:endParaRPr lang="en-US"/>
        </a:p>
      </dgm:t>
    </dgm:pt>
    <dgm:pt modelId="{A0A9817B-FD3E-41D6-9266-36BAD3BD7125}" type="sibTrans" cxnId="{D675DBA5-31BF-44D5-942D-AF1A6A12406E}">
      <dgm:prSet/>
      <dgm:spPr/>
      <dgm:t>
        <a:bodyPr/>
        <a:lstStyle/>
        <a:p>
          <a:endParaRPr lang="en-US"/>
        </a:p>
      </dgm:t>
    </dgm:pt>
    <dgm:pt modelId="{EB1E1C35-9ABC-4E1B-A3D4-42121A570751}">
      <dgm:prSet phldrT="[Text]"/>
      <dgm:spPr/>
      <dgm:t>
        <a:bodyPr/>
        <a:lstStyle/>
        <a:p>
          <a:r>
            <a:rPr lang="x-es-XL"/>
            <a:t>CRC/UNCHR: monthly financial aid</a:t>
          </a:r>
        </a:p>
      </dgm:t>
    </dgm:pt>
    <dgm:pt modelId="{57F8B534-C189-4C55-A1F3-D1D8CEA3A184}" type="parTrans" cxnId="{90023E3B-2973-4E41-9ACF-8FC01C456783}">
      <dgm:prSet/>
      <dgm:spPr/>
      <dgm:t>
        <a:bodyPr/>
        <a:lstStyle/>
        <a:p>
          <a:endParaRPr lang="en-US"/>
        </a:p>
      </dgm:t>
    </dgm:pt>
    <dgm:pt modelId="{84B3B05B-FFB0-44EC-8630-74998D205E51}" type="sibTrans" cxnId="{90023E3B-2973-4E41-9ACF-8FC01C456783}">
      <dgm:prSet/>
      <dgm:spPr/>
      <dgm:t>
        <a:bodyPr/>
        <a:lstStyle/>
        <a:p>
          <a:endParaRPr lang="en-US"/>
        </a:p>
      </dgm:t>
    </dgm:pt>
    <dgm:pt modelId="{1D926A97-50AB-47DD-B0E7-128D6286D179}">
      <dgm:prSet phldrT="[Text]"/>
      <dgm:spPr/>
      <dgm:t>
        <a:bodyPr/>
        <a:lstStyle/>
        <a:p>
          <a:r>
            <a:rPr lang="x-es-XL">
              <a:solidFill>
                <a:sysClr val="windowText" lastClr="000000"/>
              </a:solidFill>
            </a:rPr>
            <a:t>DIA: support for people with diabetes</a:t>
          </a:r>
        </a:p>
      </dgm:t>
    </dgm:pt>
    <dgm:pt modelId="{680E1A8A-5AD9-4E40-B083-7A47E8265E6E}" type="parTrans" cxnId="{FF161FB8-3680-47BA-99D6-1536CAEB7BEE}">
      <dgm:prSet/>
      <dgm:spPr/>
      <dgm:t>
        <a:bodyPr/>
        <a:lstStyle/>
        <a:p>
          <a:endParaRPr lang="en-US"/>
        </a:p>
      </dgm:t>
    </dgm:pt>
    <dgm:pt modelId="{F8C79778-2A54-4745-8A95-E043624E7850}" type="sibTrans" cxnId="{FF161FB8-3680-47BA-99D6-1536CAEB7BEE}">
      <dgm:prSet/>
      <dgm:spPr/>
      <dgm:t>
        <a:bodyPr/>
        <a:lstStyle/>
        <a:p>
          <a:endParaRPr lang="en-US"/>
        </a:p>
      </dgm:t>
    </dgm:pt>
    <dgm:pt modelId="{4E846AE1-2A57-48F6-A7BC-C21D914326B0}">
      <dgm:prSet phldrT="[Text]"/>
      <dgm:spPr/>
      <dgm:t>
        <a:bodyPr/>
        <a:lstStyle/>
        <a:p>
          <a:r>
            <a:rPr lang="x-es-XL">
              <a:solidFill>
                <a:sysClr val="windowText" lastClr="000000"/>
              </a:solidFill>
            </a:rPr>
            <a:t>ASRM: support for people with hearing </a:t>
          </a:r>
          <a:r>
            <a:rPr lang="en-GB">
              <a:solidFill>
                <a:sysClr val="windowText" lastClr="000000"/>
              </a:solidFill>
            </a:rPr>
            <a:t>disabilities</a:t>
          </a:r>
          <a:endParaRPr lang="x-es-XL">
            <a:solidFill>
              <a:sysClr val="windowText" lastClr="000000"/>
            </a:solidFill>
          </a:endParaRPr>
        </a:p>
      </dgm:t>
    </dgm:pt>
    <dgm:pt modelId="{90CCDB8A-B13C-42A1-A8EE-8CC43025C7FD}" type="parTrans" cxnId="{F82056A9-B133-4440-B418-5F5CAC1E557E}">
      <dgm:prSet/>
      <dgm:spPr/>
      <dgm:t>
        <a:bodyPr/>
        <a:lstStyle/>
        <a:p>
          <a:endParaRPr lang="en-US"/>
        </a:p>
      </dgm:t>
    </dgm:pt>
    <dgm:pt modelId="{5399FF85-3FEF-40AB-B32F-A39A09C76823}" type="sibTrans" cxnId="{F82056A9-B133-4440-B418-5F5CAC1E557E}">
      <dgm:prSet/>
      <dgm:spPr/>
      <dgm:t>
        <a:bodyPr/>
        <a:lstStyle/>
        <a:p>
          <a:endParaRPr lang="en-US"/>
        </a:p>
      </dgm:t>
    </dgm:pt>
    <dgm:pt modelId="{0BA83DF0-4F8E-4B13-B859-E5CB363881B4}">
      <dgm:prSet phldrT="[Text]"/>
      <dgm:spPr/>
      <dgm:t>
        <a:bodyPr/>
        <a:lstStyle/>
        <a:p>
          <a:r>
            <a:rPr lang="x-es-XL">
              <a:solidFill>
                <a:sysClr val="windowText" lastClr="000000"/>
              </a:solidFill>
            </a:rPr>
            <a:t>Humanity&amp;Inclusion: mental/psychological health support</a:t>
          </a:r>
        </a:p>
      </dgm:t>
    </dgm:pt>
    <dgm:pt modelId="{1D9D0D82-E252-42AA-934F-25818886814B}" type="parTrans" cxnId="{3BA2D4E7-9AC4-4738-B619-9F9BBD3A6468}">
      <dgm:prSet/>
      <dgm:spPr/>
      <dgm:t>
        <a:bodyPr/>
        <a:lstStyle/>
        <a:p>
          <a:endParaRPr lang="en-US"/>
        </a:p>
      </dgm:t>
    </dgm:pt>
    <dgm:pt modelId="{9D916CD4-7BDE-4FCF-845B-49502510DDA5}" type="sibTrans" cxnId="{3BA2D4E7-9AC4-4738-B619-9F9BBD3A6468}">
      <dgm:prSet/>
      <dgm:spPr/>
      <dgm:t>
        <a:bodyPr/>
        <a:lstStyle/>
        <a:p>
          <a:endParaRPr lang="en-US"/>
        </a:p>
      </dgm:t>
    </dgm:pt>
    <dgm:pt modelId="{18ED3810-DAB0-4641-B0DA-7E2ADB6833AA}" type="pres">
      <dgm:prSet presAssocID="{FB5BA255-70D6-43EE-AC9F-1B1AE41C8324}" presName="Name0" presStyleCnt="0">
        <dgm:presLayoutVars>
          <dgm:dir/>
          <dgm:animLvl val="lvl"/>
          <dgm:resizeHandles val="exact"/>
        </dgm:presLayoutVars>
      </dgm:prSet>
      <dgm:spPr/>
      <dgm:t>
        <a:bodyPr/>
        <a:lstStyle/>
        <a:p>
          <a:endParaRPr lang="en-GB"/>
        </a:p>
      </dgm:t>
    </dgm:pt>
    <dgm:pt modelId="{443FB354-6E19-4AC2-A772-D9A98EF142E5}" type="pres">
      <dgm:prSet presAssocID="{AD69C6A2-2E94-4A83-9937-BC9C09EE9C37}" presName="composite" presStyleCnt="0"/>
      <dgm:spPr/>
    </dgm:pt>
    <dgm:pt modelId="{D4C50FC9-B816-4ACD-A9A9-8DD189C01BAB}" type="pres">
      <dgm:prSet presAssocID="{AD69C6A2-2E94-4A83-9937-BC9C09EE9C37}" presName="parTx" presStyleLbl="alignNode1" presStyleIdx="0" presStyleCnt="4">
        <dgm:presLayoutVars>
          <dgm:chMax val="0"/>
          <dgm:chPref val="0"/>
          <dgm:bulletEnabled val="1"/>
        </dgm:presLayoutVars>
      </dgm:prSet>
      <dgm:spPr/>
      <dgm:t>
        <a:bodyPr/>
        <a:lstStyle/>
        <a:p>
          <a:endParaRPr lang="en-GB"/>
        </a:p>
      </dgm:t>
    </dgm:pt>
    <dgm:pt modelId="{47A606B0-09B7-4778-ADD1-AF765798821A}" type="pres">
      <dgm:prSet presAssocID="{AD69C6A2-2E94-4A83-9937-BC9C09EE9C37}" presName="desTx" presStyleLbl="alignAccFollowNode1" presStyleIdx="0" presStyleCnt="4">
        <dgm:presLayoutVars>
          <dgm:bulletEnabled val="1"/>
        </dgm:presLayoutVars>
      </dgm:prSet>
      <dgm:spPr/>
      <dgm:t>
        <a:bodyPr/>
        <a:lstStyle/>
        <a:p>
          <a:endParaRPr lang="en-GB"/>
        </a:p>
      </dgm:t>
    </dgm:pt>
    <dgm:pt modelId="{D4E59229-F2FD-482D-B214-59586C5736B1}" type="pres">
      <dgm:prSet presAssocID="{B32AAEA0-C7DE-4158-8555-4EB0ECA32144}" presName="space" presStyleCnt="0"/>
      <dgm:spPr/>
    </dgm:pt>
    <dgm:pt modelId="{4D82C94E-8F37-44BB-9404-A8AC5FE098F6}" type="pres">
      <dgm:prSet presAssocID="{102D2DA1-B143-42B4-90DA-4FE2B8387378}" presName="composite" presStyleCnt="0"/>
      <dgm:spPr/>
    </dgm:pt>
    <dgm:pt modelId="{557DF010-3C9D-426B-A992-633D7031FB0C}" type="pres">
      <dgm:prSet presAssocID="{102D2DA1-B143-42B4-90DA-4FE2B8387378}" presName="parTx" presStyleLbl="alignNode1" presStyleIdx="1" presStyleCnt="4" custLinFactNeighborX="-878" custLinFactNeighborY="2503">
        <dgm:presLayoutVars>
          <dgm:chMax val="0"/>
          <dgm:chPref val="0"/>
          <dgm:bulletEnabled val="1"/>
        </dgm:presLayoutVars>
      </dgm:prSet>
      <dgm:spPr/>
      <dgm:t>
        <a:bodyPr/>
        <a:lstStyle/>
        <a:p>
          <a:endParaRPr lang="en-GB"/>
        </a:p>
      </dgm:t>
    </dgm:pt>
    <dgm:pt modelId="{55F61AD3-AC90-4FC4-9600-B13AD33A7A4F}" type="pres">
      <dgm:prSet presAssocID="{102D2DA1-B143-42B4-90DA-4FE2B8387378}" presName="desTx" presStyleLbl="alignAccFollowNode1" presStyleIdx="1" presStyleCnt="4">
        <dgm:presLayoutVars>
          <dgm:bulletEnabled val="1"/>
        </dgm:presLayoutVars>
      </dgm:prSet>
      <dgm:spPr/>
      <dgm:t>
        <a:bodyPr/>
        <a:lstStyle/>
        <a:p>
          <a:endParaRPr lang="en-GB"/>
        </a:p>
      </dgm:t>
    </dgm:pt>
    <dgm:pt modelId="{1DFE0AFB-6613-4F58-AD7B-D64ACDA7742D}" type="pres">
      <dgm:prSet presAssocID="{90405A6F-8316-4DCE-A65D-77BE82079426}" presName="space" presStyleCnt="0"/>
      <dgm:spPr/>
    </dgm:pt>
    <dgm:pt modelId="{9A46E566-0E48-4E3F-9E45-42BDE5FEBEEA}" type="pres">
      <dgm:prSet presAssocID="{92E3491B-4FF9-4740-92BE-84BF5DE057C2}" presName="composite" presStyleCnt="0"/>
      <dgm:spPr/>
    </dgm:pt>
    <dgm:pt modelId="{18775FAB-EA7E-4551-9DEE-4E6B5961F027}" type="pres">
      <dgm:prSet presAssocID="{92E3491B-4FF9-4740-92BE-84BF5DE057C2}" presName="parTx" presStyleLbl="alignNode1" presStyleIdx="2" presStyleCnt="4">
        <dgm:presLayoutVars>
          <dgm:chMax val="0"/>
          <dgm:chPref val="0"/>
          <dgm:bulletEnabled val="1"/>
        </dgm:presLayoutVars>
      </dgm:prSet>
      <dgm:spPr/>
      <dgm:t>
        <a:bodyPr/>
        <a:lstStyle/>
        <a:p>
          <a:endParaRPr lang="en-GB"/>
        </a:p>
      </dgm:t>
    </dgm:pt>
    <dgm:pt modelId="{02605344-B575-4635-BFB6-0B108FDBF932}" type="pres">
      <dgm:prSet presAssocID="{92E3491B-4FF9-4740-92BE-84BF5DE057C2}" presName="desTx" presStyleLbl="alignAccFollowNode1" presStyleIdx="2" presStyleCnt="4">
        <dgm:presLayoutVars>
          <dgm:bulletEnabled val="1"/>
        </dgm:presLayoutVars>
      </dgm:prSet>
      <dgm:spPr/>
      <dgm:t>
        <a:bodyPr/>
        <a:lstStyle/>
        <a:p>
          <a:endParaRPr lang="en-GB"/>
        </a:p>
      </dgm:t>
    </dgm:pt>
    <dgm:pt modelId="{6221D763-2A2F-4341-92B4-3C9CFDFC8AA4}" type="pres">
      <dgm:prSet presAssocID="{AE152811-9FDF-41C3-9CD5-99D1CC566DFB}" presName="space" presStyleCnt="0"/>
      <dgm:spPr/>
    </dgm:pt>
    <dgm:pt modelId="{F99D64BC-6677-499A-B44F-D26282969957}" type="pres">
      <dgm:prSet presAssocID="{CD4285C6-01D2-4EC4-8E97-F11EA893167D}" presName="composite" presStyleCnt="0"/>
      <dgm:spPr/>
    </dgm:pt>
    <dgm:pt modelId="{558E4E20-6119-4B8F-83CF-1EA418BB4913}" type="pres">
      <dgm:prSet presAssocID="{CD4285C6-01D2-4EC4-8E97-F11EA893167D}" presName="parTx" presStyleLbl="alignNode1" presStyleIdx="3" presStyleCnt="4">
        <dgm:presLayoutVars>
          <dgm:chMax val="0"/>
          <dgm:chPref val="0"/>
          <dgm:bulletEnabled val="1"/>
        </dgm:presLayoutVars>
      </dgm:prSet>
      <dgm:spPr/>
      <dgm:t>
        <a:bodyPr/>
        <a:lstStyle/>
        <a:p>
          <a:endParaRPr lang="en-GB"/>
        </a:p>
      </dgm:t>
    </dgm:pt>
    <dgm:pt modelId="{7840645E-272F-4606-91CF-B5DA1471BF63}" type="pres">
      <dgm:prSet presAssocID="{CD4285C6-01D2-4EC4-8E97-F11EA893167D}" presName="desTx" presStyleLbl="alignAccFollowNode1" presStyleIdx="3" presStyleCnt="4">
        <dgm:presLayoutVars>
          <dgm:bulletEnabled val="1"/>
        </dgm:presLayoutVars>
      </dgm:prSet>
      <dgm:spPr/>
      <dgm:t>
        <a:bodyPr/>
        <a:lstStyle/>
        <a:p>
          <a:endParaRPr lang="en-GB"/>
        </a:p>
      </dgm:t>
    </dgm:pt>
  </dgm:ptLst>
  <dgm:cxnLst>
    <dgm:cxn modelId="{90DB06B8-48D7-45B7-B411-20940CF1F190}" type="presOf" srcId="{0CAFFBC2-9646-405E-8C88-3A7217CDA7C4}" destId="{47A606B0-09B7-4778-ADD1-AF765798821A}" srcOrd="0" destOrd="3" presId="urn:microsoft.com/office/officeart/2005/8/layout/hList1"/>
    <dgm:cxn modelId="{83E38A8A-A23F-4D60-8226-57045AA61874}" type="presOf" srcId="{AD69C6A2-2E94-4A83-9937-BC9C09EE9C37}" destId="{D4C50FC9-B816-4ACD-A9A9-8DD189C01BAB}" srcOrd="0" destOrd="0" presId="urn:microsoft.com/office/officeart/2005/8/layout/hList1"/>
    <dgm:cxn modelId="{3BC52430-BC3F-4C19-BB6A-614B525E585A}" srcId="{AD69C6A2-2E94-4A83-9937-BC9C09EE9C37}" destId="{0CAFFBC2-9646-405E-8C88-3A7217CDA7C4}" srcOrd="3" destOrd="0" parTransId="{D5A588B7-AFF4-4478-A6E8-E7BD522CBDC9}" sibTransId="{D7FE4BD4-4D49-458D-ABFE-A1B689D79A87}"/>
    <dgm:cxn modelId="{01FA968A-5E9C-4CD4-9715-71CF1FF9CDE4}" srcId="{AD69C6A2-2E94-4A83-9937-BC9C09EE9C37}" destId="{11FBA228-D30C-4E3A-8CB5-E82D0812E81B}" srcOrd="2" destOrd="0" parTransId="{BC52E455-C472-4576-8FEE-1D2B9D41FA21}" sibTransId="{9F9600DA-388E-473E-A1CC-2B1A75693DEB}"/>
    <dgm:cxn modelId="{42A5502A-F2DD-4D21-9C0B-1393F15DED36}" type="presOf" srcId="{BAA54330-68A7-4FF8-9C97-80B253535347}" destId="{02605344-B575-4635-BFB6-0B108FDBF932}" srcOrd="0" destOrd="4" presId="urn:microsoft.com/office/officeart/2005/8/layout/hList1"/>
    <dgm:cxn modelId="{4FB121B8-6FCF-4580-A72E-57E11307245B}" type="presOf" srcId="{3DEB976E-4E3A-4DC1-BEA0-75722537D121}" destId="{47A606B0-09B7-4778-ADD1-AF765798821A}" srcOrd="0" destOrd="1" presId="urn:microsoft.com/office/officeart/2005/8/layout/hList1"/>
    <dgm:cxn modelId="{F82056A9-B133-4440-B418-5F5CAC1E557E}" srcId="{102D2DA1-B143-42B4-90DA-4FE2B8387378}" destId="{4E846AE1-2A57-48F6-A7BC-C21D914326B0}" srcOrd="6" destOrd="0" parTransId="{90CCDB8A-B13C-42A1-A8EE-8CC43025C7FD}" sibTransId="{5399FF85-3FEF-40AB-B32F-A39A09C76823}"/>
    <dgm:cxn modelId="{A46DD76D-AC37-430A-B9F4-D8C4199F5641}" type="presOf" srcId="{2B5113D9-0DD3-49D8-BCF5-4A7CC908E02E}" destId="{55F61AD3-AC90-4FC4-9600-B13AD33A7A4F}" srcOrd="0" destOrd="1" presId="urn:microsoft.com/office/officeart/2005/8/layout/hList1"/>
    <dgm:cxn modelId="{FF161FB8-3680-47BA-99D6-1536CAEB7BEE}" srcId="{102D2DA1-B143-42B4-90DA-4FE2B8387378}" destId="{1D926A97-50AB-47DD-B0E7-128D6286D179}" srcOrd="5" destOrd="0" parTransId="{680E1A8A-5AD9-4E40-B083-7A47E8265E6E}" sibTransId="{F8C79778-2A54-4745-8A95-E043624E7850}"/>
    <dgm:cxn modelId="{D8EF576F-C48D-46C2-9342-B485B5AB80A4}" type="presOf" srcId="{5154C333-880F-4155-9386-D38B59AF7083}" destId="{55F61AD3-AC90-4FC4-9600-B13AD33A7A4F}" srcOrd="0" destOrd="3" presId="urn:microsoft.com/office/officeart/2005/8/layout/hList1"/>
    <dgm:cxn modelId="{EC68E049-CFCE-4149-B623-414AAF6A7BCF}" type="presOf" srcId="{3CA054D8-6E56-4E70-B975-626A3105BA1E}" destId="{7840645E-272F-4606-91CF-B5DA1471BF63}" srcOrd="0" destOrd="1" presId="urn:microsoft.com/office/officeart/2005/8/layout/hList1"/>
    <dgm:cxn modelId="{970B6F51-2800-4B47-BC28-649A7A9DBA1A}" srcId="{FB5BA255-70D6-43EE-AC9F-1B1AE41C8324}" destId="{102D2DA1-B143-42B4-90DA-4FE2B8387378}" srcOrd="1" destOrd="0" parTransId="{B92FE8B3-FD0E-47BE-9ACD-EF390938979D}" sibTransId="{90405A6F-8316-4DCE-A65D-77BE82079426}"/>
    <dgm:cxn modelId="{C697E78B-2E46-4525-9F2F-E23DB34DDB09}" type="presOf" srcId="{8C97FF39-0252-4C91-9478-EE08F39E977B}" destId="{47A606B0-09B7-4778-ADD1-AF765798821A}" srcOrd="0" destOrd="0" presId="urn:microsoft.com/office/officeart/2005/8/layout/hList1"/>
    <dgm:cxn modelId="{235410DA-23AC-4195-95DE-90A774CA4284}" type="presOf" srcId="{11FBA228-D30C-4E3A-8CB5-E82D0812E81B}" destId="{47A606B0-09B7-4778-ADD1-AF765798821A}" srcOrd="0" destOrd="2" presId="urn:microsoft.com/office/officeart/2005/8/layout/hList1"/>
    <dgm:cxn modelId="{E2CFC68C-B039-4091-A68E-B4FE60167579}" type="presOf" srcId="{CD4285C6-01D2-4EC4-8E97-F11EA893167D}" destId="{558E4E20-6119-4B8F-83CF-1EA418BB4913}" srcOrd="0" destOrd="0" presId="urn:microsoft.com/office/officeart/2005/8/layout/hList1"/>
    <dgm:cxn modelId="{BDD3BCBB-8692-4AB0-85D4-06408890FEB4}" srcId="{92E3491B-4FF9-4740-92BE-84BF5DE057C2}" destId="{5E4F63D5-BC45-46BA-BF7E-49AD1C8419DC}" srcOrd="3" destOrd="0" parTransId="{DE38756D-40BB-44FC-985E-AF1D89D6FDD3}" sibTransId="{25346873-8868-4720-91C5-7AEF16D7034E}"/>
    <dgm:cxn modelId="{90023E3B-2973-4E41-9ACF-8FC01C456783}" srcId="{92E3491B-4FF9-4740-92BE-84BF5DE057C2}" destId="{EB1E1C35-9ABC-4E1B-A3D4-42121A570751}" srcOrd="0" destOrd="0" parTransId="{57F8B534-C189-4C55-A1F3-D1D8CEA3A184}" sibTransId="{84B3B05B-FFB0-44EC-8630-74998D205E51}"/>
    <dgm:cxn modelId="{8AB635BA-AC31-4114-8AA9-BF772BB98920}" type="presOf" srcId="{BD82067D-93C0-44F9-9DB8-0D5D1CB79B6E}" destId="{7840645E-272F-4606-91CF-B5DA1471BF63}" srcOrd="0" destOrd="0" presId="urn:microsoft.com/office/officeart/2005/8/layout/hList1"/>
    <dgm:cxn modelId="{0FC13830-848D-49C3-A5AE-C1C9A088A636}" srcId="{102D2DA1-B143-42B4-90DA-4FE2B8387378}" destId="{DF54B631-2AFA-4144-B56F-F8CA1337EDB4}" srcOrd="0" destOrd="0" parTransId="{ED7D895C-636A-4F6C-810F-A37553043F65}" sibTransId="{9727C3DE-D07D-437F-A307-0E7E88435F2B}"/>
    <dgm:cxn modelId="{6715569D-7B52-4779-8356-FA571E9B73DA}" srcId="{AD69C6A2-2E94-4A83-9937-BC9C09EE9C37}" destId="{3DEB976E-4E3A-4DC1-BEA0-75722537D121}" srcOrd="1" destOrd="0" parTransId="{2CAC68AE-62EC-4FA1-B9AA-F204F16BF477}" sibTransId="{39FCC87D-E22C-43B6-9279-AA65EC98DDFA}"/>
    <dgm:cxn modelId="{27E3722E-9682-4E0B-B121-0DD716AAF424}" type="presOf" srcId="{77F88CCB-3D99-486D-A1BC-7D4DB6683750}" destId="{7840645E-272F-4606-91CF-B5DA1471BF63}" srcOrd="0" destOrd="3" presId="urn:microsoft.com/office/officeart/2005/8/layout/hList1"/>
    <dgm:cxn modelId="{4742D384-8A97-451A-9149-D33B235FDA83}" type="presOf" srcId="{102D2DA1-B143-42B4-90DA-4FE2B8387378}" destId="{557DF010-3C9D-426B-A992-633D7031FB0C}" srcOrd="0" destOrd="0" presId="urn:microsoft.com/office/officeart/2005/8/layout/hList1"/>
    <dgm:cxn modelId="{60B8DD26-4FDF-44F7-A710-DE5562175A40}" srcId="{92E3491B-4FF9-4740-92BE-84BF5DE057C2}" destId="{B617C5F7-7E8D-468D-AEF6-1FB50520C9F4}" srcOrd="1" destOrd="0" parTransId="{FC28B575-97FE-4B4E-9C72-4169D087F8A7}" sibTransId="{3C1423BB-FA56-49E4-8EAE-CFB0B5D21D6C}"/>
    <dgm:cxn modelId="{B173BDE1-1CBD-41AC-8CE3-6AEA91F5FA8E}" srcId="{FB5BA255-70D6-43EE-AC9F-1B1AE41C8324}" destId="{92E3491B-4FF9-4740-92BE-84BF5DE057C2}" srcOrd="2" destOrd="0" parTransId="{B09F8BF4-D87F-41AE-BD21-6D70F1C223B2}" sibTransId="{AE152811-9FDF-41C3-9CD5-99D1CC566DFB}"/>
    <dgm:cxn modelId="{36256EC6-CA5C-4608-8C94-E93261B2257B}" type="presOf" srcId="{36E7CA4E-3E50-42F3-AE09-C5CDD5A05B33}" destId="{55F61AD3-AC90-4FC4-9600-B13AD33A7A4F}" srcOrd="0" destOrd="4" presId="urn:microsoft.com/office/officeart/2005/8/layout/hList1"/>
    <dgm:cxn modelId="{D675DBA5-31BF-44D5-942D-AF1A6A12406E}" srcId="{92E3491B-4FF9-4740-92BE-84BF5DE057C2}" destId="{BAA54330-68A7-4FF8-9C97-80B253535347}" srcOrd="4" destOrd="0" parTransId="{689852C6-BBDA-4F01-B28E-308EA20A2967}" sibTransId="{A0A9817B-FD3E-41D6-9266-36BAD3BD7125}"/>
    <dgm:cxn modelId="{9DBB2A89-AB9C-401B-9EA9-EC134B2C4AE9}" srcId="{FB5BA255-70D6-43EE-AC9F-1B1AE41C8324}" destId="{CD4285C6-01D2-4EC4-8E97-F11EA893167D}" srcOrd="3" destOrd="0" parTransId="{EAF24D8B-0A0F-434A-A30A-88306234EFC0}" sibTransId="{FBF38600-6EE4-4521-8900-70E41DC63DB3}"/>
    <dgm:cxn modelId="{BD626236-B012-433B-B253-EBE130F9F7F3}" type="presOf" srcId="{BAAE0CE1-2401-4E1D-A513-281DD013EBC3}" destId="{55F61AD3-AC90-4FC4-9600-B13AD33A7A4F}" srcOrd="0" destOrd="2" presId="urn:microsoft.com/office/officeart/2005/8/layout/hList1"/>
    <dgm:cxn modelId="{7195193A-2075-480F-B1F0-D30A44B7EF99}" srcId="{102D2DA1-B143-42B4-90DA-4FE2B8387378}" destId="{2B5113D9-0DD3-49D8-BCF5-4A7CC908E02E}" srcOrd="1" destOrd="0" parTransId="{C7E82757-3B3C-41CA-A441-620FC0C94446}" sibTransId="{0AD83247-F0EC-4587-B82C-6513ED788A08}"/>
    <dgm:cxn modelId="{B4F2AE91-6C69-43B3-945E-9916545770B5}" srcId="{102D2DA1-B143-42B4-90DA-4FE2B8387378}" destId="{5154C333-880F-4155-9386-D38B59AF7083}" srcOrd="3" destOrd="0" parTransId="{DC5AC0BA-504E-4880-97A6-4C1FF3D422F9}" sibTransId="{6B1B00C7-946D-4CB1-922F-A90A1C06088E}"/>
    <dgm:cxn modelId="{658E11CA-495C-4F8C-A3E0-12E2DE3492A8}" type="presOf" srcId="{8E727F5E-77B5-428A-8504-C7698B328B94}" destId="{02605344-B575-4635-BFB6-0B108FDBF932}" srcOrd="0" destOrd="2" presId="urn:microsoft.com/office/officeart/2005/8/layout/hList1"/>
    <dgm:cxn modelId="{78203686-65D1-4C27-83CF-51354A569534}" srcId="{CD4285C6-01D2-4EC4-8E97-F11EA893167D}" destId="{3CA054D8-6E56-4E70-B975-626A3105BA1E}" srcOrd="1" destOrd="0" parTransId="{B0811181-11B4-4304-8A43-F3CF89E7A23F}" sibTransId="{CC32BDC0-76BE-4174-865F-691C71C0D8DC}"/>
    <dgm:cxn modelId="{2D070974-C13A-4B3A-A306-DBF4B9C02453}" type="presOf" srcId="{B617C5F7-7E8D-468D-AEF6-1FB50520C9F4}" destId="{02605344-B575-4635-BFB6-0B108FDBF932}" srcOrd="0" destOrd="1" presId="urn:microsoft.com/office/officeart/2005/8/layout/hList1"/>
    <dgm:cxn modelId="{0D587D3F-86B2-459F-A8BB-CF9C51C1220B}" type="presOf" srcId="{5E4F63D5-BC45-46BA-BF7E-49AD1C8419DC}" destId="{02605344-B575-4635-BFB6-0B108FDBF932}" srcOrd="0" destOrd="3" presId="urn:microsoft.com/office/officeart/2005/8/layout/hList1"/>
    <dgm:cxn modelId="{BBEDF05B-C377-414A-B0E1-1D429502528E}" srcId="{102D2DA1-B143-42B4-90DA-4FE2B8387378}" destId="{BAAE0CE1-2401-4E1D-A513-281DD013EBC3}" srcOrd="2" destOrd="0" parTransId="{809991B6-52F9-47B8-9C23-7DE86FC4D974}" sibTransId="{25F3ED79-1C57-49BE-9AD8-787289EBBF00}"/>
    <dgm:cxn modelId="{53198424-6924-4B82-A235-CEEAF272601D}" type="presOf" srcId="{EB1E1C35-9ABC-4E1B-A3D4-42121A570751}" destId="{02605344-B575-4635-BFB6-0B108FDBF932}" srcOrd="0" destOrd="0" presId="urn:microsoft.com/office/officeart/2005/8/layout/hList1"/>
    <dgm:cxn modelId="{3BA2D4E7-9AC4-4738-B619-9F9BBD3A6468}" srcId="{102D2DA1-B143-42B4-90DA-4FE2B8387378}" destId="{0BA83DF0-4F8E-4B13-B859-E5CB363881B4}" srcOrd="7" destOrd="0" parTransId="{1D9D0D82-E252-42AA-934F-25818886814B}" sibTransId="{9D916CD4-7BDE-4FCF-845B-49502510DDA5}"/>
    <dgm:cxn modelId="{A8C63D54-211A-420C-9CEC-7277F42BA2D1}" srcId="{92E3491B-4FF9-4740-92BE-84BF5DE057C2}" destId="{8E727F5E-77B5-428A-8504-C7698B328B94}" srcOrd="2" destOrd="0" parTransId="{EA57A79E-C95A-43FB-B11B-95C606B21FA7}" sibTransId="{DD8CD650-66C0-4060-A236-3F9DD1CDE681}"/>
    <dgm:cxn modelId="{5BBD2CD1-3787-40F6-B10B-BD7751F678F7}" type="presOf" srcId="{DF54B631-2AFA-4144-B56F-F8CA1337EDB4}" destId="{55F61AD3-AC90-4FC4-9600-B13AD33A7A4F}" srcOrd="0" destOrd="0" presId="urn:microsoft.com/office/officeart/2005/8/layout/hList1"/>
    <dgm:cxn modelId="{9CB478EF-5045-48F0-B5E2-D315B64B6652}" type="presOf" srcId="{4E846AE1-2A57-48F6-A7BC-C21D914326B0}" destId="{55F61AD3-AC90-4FC4-9600-B13AD33A7A4F}" srcOrd="0" destOrd="6" presId="urn:microsoft.com/office/officeart/2005/8/layout/hList1"/>
    <dgm:cxn modelId="{019AC6CF-2AA4-4368-9EC1-B4B9C50BA32E}" srcId="{AD69C6A2-2E94-4A83-9937-BC9C09EE9C37}" destId="{8C97FF39-0252-4C91-9478-EE08F39E977B}" srcOrd="0" destOrd="0" parTransId="{F6CD0AF5-A871-4E0F-B660-9EA68B79D0F3}" sibTransId="{85E530F5-207F-413D-A161-0ABD9D44C52C}"/>
    <dgm:cxn modelId="{457336C8-7C7C-4E0B-B56F-AD85E64F577C}" srcId="{CD4285C6-01D2-4EC4-8E97-F11EA893167D}" destId="{60C9EDA0-229D-41B0-82EB-B7BBBA3E1A02}" srcOrd="2" destOrd="0" parTransId="{DCB87E42-6A44-400C-9FD2-3C0514C53028}" sibTransId="{94EFB567-17DB-4B96-9DB6-C486C93DD2D8}"/>
    <dgm:cxn modelId="{A1EFE822-0F29-4739-9C58-35B689405F1E}" type="presOf" srcId="{60C9EDA0-229D-41B0-82EB-B7BBBA3E1A02}" destId="{7840645E-272F-4606-91CF-B5DA1471BF63}" srcOrd="0" destOrd="2" presId="urn:microsoft.com/office/officeart/2005/8/layout/hList1"/>
    <dgm:cxn modelId="{4E0ECF47-6A91-4D5D-93BD-D228F2343247}" type="presOf" srcId="{FB5BA255-70D6-43EE-AC9F-1B1AE41C8324}" destId="{18ED3810-DAB0-4641-B0DA-7E2ADB6833AA}" srcOrd="0" destOrd="0" presId="urn:microsoft.com/office/officeart/2005/8/layout/hList1"/>
    <dgm:cxn modelId="{BE1557D1-F633-4FB6-8351-BA28FA73CF73}" srcId="{CD4285C6-01D2-4EC4-8E97-F11EA893167D}" destId="{BD82067D-93C0-44F9-9DB8-0D5D1CB79B6E}" srcOrd="0" destOrd="0" parTransId="{E96929AE-6697-416E-B78A-56DE5B700D35}" sibTransId="{57065096-6D98-4B1F-BD45-B7CFA0E178B2}"/>
    <dgm:cxn modelId="{5C325BDD-98AD-4AA1-A6E6-BB3A25B8A4F1}" type="presOf" srcId="{0BA83DF0-4F8E-4B13-B859-E5CB363881B4}" destId="{55F61AD3-AC90-4FC4-9600-B13AD33A7A4F}" srcOrd="0" destOrd="7" presId="urn:microsoft.com/office/officeart/2005/8/layout/hList1"/>
    <dgm:cxn modelId="{D2A32E5F-A08C-4983-8C9F-F2BAAE680479}" type="presOf" srcId="{1D926A97-50AB-47DD-B0E7-128D6286D179}" destId="{55F61AD3-AC90-4FC4-9600-B13AD33A7A4F}" srcOrd="0" destOrd="5" presId="urn:microsoft.com/office/officeart/2005/8/layout/hList1"/>
    <dgm:cxn modelId="{38BB27E8-D46E-4058-8377-D0131F61270E}" srcId="{FB5BA255-70D6-43EE-AC9F-1B1AE41C8324}" destId="{AD69C6A2-2E94-4A83-9937-BC9C09EE9C37}" srcOrd="0" destOrd="0" parTransId="{76727CD3-3851-4732-9864-B5400273509B}" sibTransId="{B32AAEA0-C7DE-4158-8555-4EB0ECA32144}"/>
    <dgm:cxn modelId="{499B993E-B276-4D99-9321-5EF359FFE869}" srcId="{CD4285C6-01D2-4EC4-8E97-F11EA893167D}" destId="{77F88CCB-3D99-486D-A1BC-7D4DB6683750}" srcOrd="3" destOrd="0" parTransId="{62B3BC15-5259-4A7B-89F5-101673FEE750}" sibTransId="{CD32753F-A469-47CA-86EA-EF434C5E0F89}"/>
    <dgm:cxn modelId="{AEB5267A-1D49-459C-9876-00B93B0A0D84}" srcId="{102D2DA1-B143-42B4-90DA-4FE2B8387378}" destId="{36E7CA4E-3E50-42F3-AE09-C5CDD5A05B33}" srcOrd="4" destOrd="0" parTransId="{14F15EE9-6C2B-4560-9F2B-441466C4A963}" sibTransId="{C462A35E-E0FA-4A27-8E6D-5C7E045C47C4}"/>
    <dgm:cxn modelId="{070C9C42-3B85-444E-8E40-0DE124C651F2}" type="presOf" srcId="{92E3491B-4FF9-4740-92BE-84BF5DE057C2}" destId="{18775FAB-EA7E-4551-9DEE-4E6B5961F027}" srcOrd="0" destOrd="0" presId="urn:microsoft.com/office/officeart/2005/8/layout/hList1"/>
    <dgm:cxn modelId="{4CE4EBA3-FA5C-4052-999F-9FAABD7B2E13}" type="presParOf" srcId="{18ED3810-DAB0-4641-B0DA-7E2ADB6833AA}" destId="{443FB354-6E19-4AC2-A772-D9A98EF142E5}" srcOrd="0" destOrd="0" presId="urn:microsoft.com/office/officeart/2005/8/layout/hList1"/>
    <dgm:cxn modelId="{5C314508-FF8E-4E2E-BF96-1EDEA7264C9F}" type="presParOf" srcId="{443FB354-6E19-4AC2-A772-D9A98EF142E5}" destId="{D4C50FC9-B816-4ACD-A9A9-8DD189C01BAB}" srcOrd="0" destOrd="0" presId="urn:microsoft.com/office/officeart/2005/8/layout/hList1"/>
    <dgm:cxn modelId="{1193B008-AFDC-4223-A23E-0D40228330B0}" type="presParOf" srcId="{443FB354-6E19-4AC2-A772-D9A98EF142E5}" destId="{47A606B0-09B7-4778-ADD1-AF765798821A}" srcOrd="1" destOrd="0" presId="urn:microsoft.com/office/officeart/2005/8/layout/hList1"/>
    <dgm:cxn modelId="{B3B6F0DA-C067-4D28-ADCE-CF9E6A41C2E7}" type="presParOf" srcId="{18ED3810-DAB0-4641-B0DA-7E2ADB6833AA}" destId="{D4E59229-F2FD-482D-B214-59586C5736B1}" srcOrd="1" destOrd="0" presId="urn:microsoft.com/office/officeart/2005/8/layout/hList1"/>
    <dgm:cxn modelId="{9AC7911E-EA1D-4635-8AB4-2D4AB06577A4}" type="presParOf" srcId="{18ED3810-DAB0-4641-B0DA-7E2ADB6833AA}" destId="{4D82C94E-8F37-44BB-9404-A8AC5FE098F6}" srcOrd="2" destOrd="0" presId="urn:microsoft.com/office/officeart/2005/8/layout/hList1"/>
    <dgm:cxn modelId="{7D6BF270-30D5-482F-891F-5DBAC1A4AC39}" type="presParOf" srcId="{4D82C94E-8F37-44BB-9404-A8AC5FE098F6}" destId="{557DF010-3C9D-426B-A992-633D7031FB0C}" srcOrd="0" destOrd="0" presId="urn:microsoft.com/office/officeart/2005/8/layout/hList1"/>
    <dgm:cxn modelId="{AF2A5620-891E-47AD-89D8-8C524E935638}" type="presParOf" srcId="{4D82C94E-8F37-44BB-9404-A8AC5FE098F6}" destId="{55F61AD3-AC90-4FC4-9600-B13AD33A7A4F}" srcOrd="1" destOrd="0" presId="urn:microsoft.com/office/officeart/2005/8/layout/hList1"/>
    <dgm:cxn modelId="{5C868FF4-D0AB-4770-899C-6EF3B67DC794}" type="presParOf" srcId="{18ED3810-DAB0-4641-B0DA-7E2ADB6833AA}" destId="{1DFE0AFB-6613-4F58-AD7B-D64ACDA7742D}" srcOrd="3" destOrd="0" presId="urn:microsoft.com/office/officeart/2005/8/layout/hList1"/>
    <dgm:cxn modelId="{40309E57-E715-4D2C-A47B-3EED3D98887A}" type="presParOf" srcId="{18ED3810-DAB0-4641-B0DA-7E2ADB6833AA}" destId="{9A46E566-0E48-4E3F-9E45-42BDE5FEBEEA}" srcOrd="4" destOrd="0" presId="urn:microsoft.com/office/officeart/2005/8/layout/hList1"/>
    <dgm:cxn modelId="{35E47C01-1E6D-4021-9BFF-4DA8DA487B1E}" type="presParOf" srcId="{9A46E566-0E48-4E3F-9E45-42BDE5FEBEEA}" destId="{18775FAB-EA7E-4551-9DEE-4E6B5961F027}" srcOrd="0" destOrd="0" presId="urn:microsoft.com/office/officeart/2005/8/layout/hList1"/>
    <dgm:cxn modelId="{B3625682-010E-478A-8465-EF9F9356FE2D}" type="presParOf" srcId="{9A46E566-0E48-4E3F-9E45-42BDE5FEBEEA}" destId="{02605344-B575-4635-BFB6-0B108FDBF932}" srcOrd="1" destOrd="0" presId="urn:microsoft.com/office/officeart/2005/8/layout/hList1"/>
    <dgm:cxn modelId="{6F35FBAD-25F6-4D9C-97EF-BD2BB5C57EDF}" type="presParOf" srcId="{18ED3810-DAB0-4641-B0DA-7E2ADB6833AA}" destId="{6221D763-2A2F-4341-92B4-3C9CFDFC8AA4}" srcOrd="5" destOrd="0" presId="urn:microsoft.com/office/officeart/2005/8/layout/hList1"/>
    <dgm:cxn modelId="{DFC58756-2CCB-40B5-B892-1AD4145D2FDC}" type="presParOf" srcId="{18ED3810-DAB0-4641-B0DA-7E2ADB6833AA}" destId="{F99D64BC-6677-499A-B44F-D26282969957}" srcOrd="6" destOrd="0" presId="urn:microsoft.com/office/officeart/2005/8/layout/hList1"/>
    <dgm:cxn modelId="{B035A588-C882-4A7F-8AA4-93295A4DF413}" type="presParOf" srcId="{F99D64BC-6677-499A-B44F-D26282969957}" destId="{558E4E20-6119-4B8F-83CF-1EA418BB4913}" srcOrd="0" destOrd="0" presId="urn:microsoft.com/office/officeart/2005/8/layout/hList1"/>
    <dgm:cxn modelId="{EEFF3160-F305-4525-8780-DDF813643D97}" type="presParOf" srcId="{F99D64BC-6677-499A-B44F-D26282969957}" destId="{7840645E-272F-4606-91CF-B5DA1471BF63}" srcOrd="1" destOrd="0" presId="urn:microsoft.com/office/officeart/2005/8/layout/hList1"/>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C50FC9-B816-4ACD-A9A9-8DD189C01BAB}">
      <dsp:nvSpPr>
        <dsp:cNvPr id="0" name=""/>
        <dsp:cNvSpPr/>
      </dsp:nvSpPr>
      <dsp:spPr>
        <a:xfrm>
          <a:off x="2507" y="318959"/>
          <a:ext cx="1508029" cy="48500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lvl="0" algn="ctr" defTabSz="444500">
            <a:lnSpc>
              <a:spcPct val="90000"/>
            </a:lnSpc>
            <a:spcBef>
              <a:spcPct val="0"/>
            </a:spcBef>
            <a:spcAft>
              <a:spcPct val="35000"/>
            </a:spcAft>
          </a:pPr>
          <a:r>
            <a:rPr lang="x-es-XL" sz="1000" b="1" kern="1200"/>
            <a:t>Support for RAC</a:t>
          </a:r>
        </a:p>
      </dsp:txBody>
      <dsp:txXfrm>
        <a:off x="2507" y="318959"/>
        <a:ext cx="1508029" cy="485007"/>
      </dsp:txXfrm>
    </dsp:sp>
    <dsp:sp modelId="{47A606B0-09B7-4778-ADD1-AF765798821A}">
      <dsp:nvSpPr>
        <dsp:cNvPr id="0" name=""/>
        <dsp:cNvSpPr/>
      </dsp:nvSpPr>
      <dsp:spPr>
        <a:xfrm>
          <a:off x="2507" y="803967"/>
          <a:ext cx="1508029" cy="3088124"/>
        </a:xfrm>
        <a:prstGeom prst="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x-es-XL" sz="1000" kern="1200"/>
            <a:t>Help Age (food)</a:t>
          </a:r>
        </a:p>
        <a:p>
          <a:pPr marL="57150" lvl="1" indent="-57150" algn="l" defTabSz="444500">
            <a:lnSpc>
              <a:spcPct val="90000"/>
            </a:lnSpc>
            <a:spcBef>
              <a:spcPct val="0"/>
            </a:spcBef>
            <a:spcAft>
              <a:spcPct val="15000"/>
            </a:spcAft>
            <a:buChar char="••"/>
          </a:pPr>
          <a:r>
            <a:rPr lang="x-es-XL" sz="1000" kern="1200"/>
            <a:t>ACTED (repair, equipment)</a:t>
          </a:r>
        </a:p>
        <a:p>
          <a:pPr marL="57150" lvl="1" indent="-57150" algn="l" defTabSz="444500">
            <a:lnSpc>
              <a:spcPct val="90000"/>
            </a:lnSpc>
            <a:spcBef>
              <a:spcPct val="0"/>
            </a:spcBef>
            <a:spcAft>
              <a:spcPct val="15000"/>
            </a:spcAft>
            <a:buChar char="••"/>
          </a:pPr>
          <a:r>
            <a:rPr lang="x-es-XL" sz="1000" kern="1200"/>
            <a:t>DORCAS, CN PAC (activities for children)</a:t>
          </a:r>
        </a:p>
        <a:p>
          <a:pPr marL="57150" lvl="1" indent="-57150" algn="l" defTabSz="444500">
            <a:lnSpc>
              <a:spcPct val="90000"/>
            </a:lnSpc>
            <a:spcBef>
              <a:spcPct val="0"/>
            </a:spcBef>
            <a:spcAft>
              <a:spcPct val="15000"/>
            </a:spcAft>
            <a:buChar char="••"/>
          </a:pPr>
          <a:endParaRPr lang="en-US" sz="1000" kern="1200"/>
        </a:p>
      </dsp:txBody>
      <dsp:txXfrm>
        <a:off x="2507" y="803967"/>
        <a:ext cx="1508029" cy="3088124"/>
      </dsp:txXfrm>
    </dsp:sp>
    <dsp:sp modelId="{557DF010-3C9D-426B-A992-633D7031FB0C}">
      <dsp:nvSpPr>
        <dsp:cNvPr id="0" name=""/>
        <dsp:cNvSpPr/>
      </dsp:nvSpPr>
      <dsp:spPr>
        <a:xfrm>
          <a:off x="1708421" y="331099"/>
          <a:ext cx="1508029" cy="48500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lvl="0" algn="ctr" defTabSz="444500">
            <a:lnSpc>
              <a:spcPct val="90000"/>
            </a:lnSpc>
            <a:spcBef>
              <a:spcPct val="0"/>
            </a:spcBef>
            <a:spcAft>
              <a:spcPct val="35000"/>
            </a:spcAft>
          </a:pPr>
          <a:r>
            <a:rPr lang="x-es-XL" sz="1000" b="1" kern="1200"/>
            <a:t>Individual support for refugees</a:t>
          </a:r>
          <a:r>
            <a:rPr lang="en-GB" sz="1000" b="1" kern="1200"/>
            <a:t> with disabilities</a:t>
          </a:r>
          <a:endParaRPr lang="x-es-XL" sz="1000" b="1" kern="1200"/>
        </a:p>
      </dsp:txBody>
      <dsp:txXfrm>
        <a:off x="1708421" y="331099"/>
        <a:ext cx="1508029" cy="485007"/>
      </dsp:txXfrm>
    </dsp:sp>
    <dsp:sp modelId="{55F61AD3-AC90-4FC4-9600-B13AD33A7A4F}">
      <dsp:nvSpPr>
        <dsp:cNvPr id="0" name=""/>
        <dsp:cNvSpPr/>
      </dsp:nvSpPr>
      <dsp:spPr>
        <a:xfrm>
          <a:off x="1721662" y="803967"/>
          <a:ext cx="1508029" cy="3088124"/>
        </a:xfrm>
        <a:prstGeom prst="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GB" sz="1000" kern="1200">
              <a:solidFill>
                <a:sysClr val="windowText" lastClr="000000"/>
              </a:solidFill>
            </a:rPr>
            <a:t>Motivation: </a:t>
          </a:r>
          <a:r>
            <a:rPr lang="x-es-XL" sz="1000" kern="1200">
              <a:solidFill>
                <a:sysClr val="windowText" lastClr="000000"/>
              </a:solidFill>
            </a:rPr>
            <a:t>transportation</a:t>
          </a:r>
        </a:p>
        <a:p>
          <a:pPr marL="57150" lvl="1" indent="-57150" algn="l" defTabSz="444500">
            <a:lnSpc>
              <a:spcPct val="90000"/>
            </a:lnSpc>
            <a:spcBef>
              <a:spcPct val="0"/>
            </a:spcBef>
            <a:spcAft>
              <a:spcPct val="15000"/>
            </a:spcAft>
            <a:buChar char="••"/>
          </a:pPr>
          <a:r>
            <a:rPr lang="x-es-XL" sz="1000" kern="1200">
              <a:solidFill>
                <a:sysClr val="windowText" lastClr="000000"/>
              </a:solidFill>
            </a:rPr>
            <a:t>CDPD: legal assistance, individual support in case of emergencies</a:t>
          </a:r>
        </a:p>
        <a:p>
          <a:pPr marL="57150" lvl="1" indent="-57150" algn="l" defTabSz="444500">
            <a:lnSpc>
              <a:spcPct val="90000"/>
            </a:lnSpc>
            <a:spcBef>
              <a:spcPct val="0"/>
            </a:spcBef>
            <a:spcAft>
              <a:spcPct val="15000"/>
            </a:spcAft>
            <a:buChar char="••"/>
          </a:pPr>
          <a:r>
            <a:rPr lang="x-es-XL" sz="1000" kern="1200">
              <a:solidFill>
                <a:sysClr val="windowText" lastClr="000000"/>
              </a:solidFill>
            </a:rPr>
            <a:t>Keystone: medicines, individual support (activates in 7 regions)</a:t>
          </a:r>
        </a:p>
        <a:p>
          <a:pPr marL="57150" lvl="1" indent="-57150" algn="l" defTabSz="444500">
            <a:lnSpc>
              <a:spcPct val="90000"/>
            </a:lnSpc>
            <a:spcBef>
              <a:spcPct val="0"/>
            </a:spcBef>
            <a:spcAft>
              <a:spcPct val="15000"/>
            </a:spcAft>
            <a:buChar char="••"/>
          </a:pPr>
          <a:r>
            <a:rPr lang="x-es-XL" sz="1000" kern="1200">
              <a:solidFill>
                <a:sysClr val="windowText" lastClr="000000"/>
              </a:solidFill>
            </a:rPr>
            <a:t>Tony Hawks: assistive devices, rehabilitation</a:t>
          </a:r>
        </a:p>
        <a:p>
          <a:pPr marL="57150" lvl="1" indent="-57150" algn="l" defTabSz="444500">
            <a:lnSpc>
              <a:spcPct val="90000"/>
            </a:lnSpc>
            <a:spcBef>
              <a:spcPct val="0"/>
            </a:spcBef>
            <a:spcAft>
              <a:spcPct val="15000"/>
            </a:spcAft>
            <a:buChar char="••"/>
          </a:pPr>
          <a:r>
            <a:rPr lang="x-es-XL" sz="1000" kern="1200">
              <a:solidFill>
                <a:sysClr val="windowText" lastClr="000000"/>
              </a:solidFill>
            </a:rPr>
            <a:t>SOS Autism: services for A</a:t>
          </a:r>
          <a:r>
            <a:rPr lang="ro-MD" sz="1000" kern="1200">
              <a:solidFill>
                <a:sysClr val="windowText" lastClr="000000"/>
              </a:solidFill>
            </a:rPr>
            <a:t>SD</a:t>
          </a:r>
          <a:r>
            <a:rPr lang="x-es-XL" sz="1000" kern="1200">
              <a:solidFill>
                <a:sysClr val="windowText" lastClr="000000"/>
              </a:solidFill>
            </a:rPr>
            <a:t> children</a:t>
          </a:r>
        </a:p>
        <a:p>
          <a:pPr marL="57150" lvl="1" indent="-57150" algn="l" defTabSz="444500">
            <a:lnSpc>
              <a:spcPct val="90000"/>
            </a:lnSpc>
            <a:spcBef>
              <a:spcPct val="0"/>
            </a:spcBef>
            <a:spcAft>
              <a:spcPct val="15000"/>
            </a:spcAft>
            <a:buChar char="••"/>
          </a:pPr>
          <a:r>
            <a:rPr lang="x-es-XL" sz="1000" kern="1200">
              <a:solidFill>
                <a:sysClr val="windowText" lastClr="000000"/>
              </a:solidFill>
            </a:rPr>
            <a:t>DIA: support for people with diabetes</a:t>
          </a:r>
        </a:p>
        <a:p>
          <a:pPr marL="57150" lvl="1" indent="-57150" algn="l" defTabSz="444500">
            <a:lnSpc>
              <a:spcPct val="90000"/>
            </a:lnSpc>
            <a:spcBef>
              <a:spcPct val="0"/>
            </a:spcBef>
            <a:spcAft>
              <a:spcPct val="15000"/>
            </a:spcAft>
            <a:buChar char="••"/>
          </a:pPr>
          <a:r>
            <a:rPr lang="x-es-XL" sz="1000" kern="1200">
              <a:solidFill>
                <a:sysClr val="windowText" lastClr="000000"/>
              </a:solidFill>
            </a:rPr>
            <a:t>ASRM: support for people with hearing </a:t>
          </a:r>
          <a:r>
            <a:rPr lang="en-GB" sz="1000" kern="1200">
              <a:solidFill>
                <a:sysClr val="windowText" lastClr="000000"/>
              </a:solidFill>
            </a:rPr>
            <a:t>disabilities</a:t>
          </a:r>
          <a:endParaRPr lang="x-es-XL" sz="1000" kern="1200">
            <a:solidFill>
              <a:sysClr val="windowText" lastClr="000000"/>
            </a:solidFill>
          </a:endParaRPr>
        </a:p>
        <a:p>
          <a:pPr marL="57150" lvl="1" indent="-57150" algn="l" defTabSz="444500">
            <a:lnSpc>
              <a:spcPct val="90000"/>
            </a:lnSpc>
            <a:spcBef>
              <a:spcPct val="0"/>
            </a:spcBef>
            <a:spcAft>
              <a:spcPct val="15000"/>
            </a:spcAft>
            <a:buChar char="••"/>
          </a:pPr>
          <a:r>
            <a:rPr lang="x-es-XL" sz="1000" kern="1200">
              <a:solidFill>
                <a:sysClr val="windowText" lastClr="000000"/>
              </a:solidFill>
            </a:rPr>
            <a:t>Humanity&amp;Inclusion: mental/psychological health support</a:t>
          </a:r>
        </a:p>
      </dsp:txBody>
      <dsp:txXfrm>
        <a:off x="1721662" y="803967"/>
        <a:ext cx="1508029" cy="3088124"/>
      </dsp:txXfrm>
    </dsp:sp>
    <dsp:sp modelId="{18775FAB-EA7E-4551-9DEE-4E6B5961F027}">
      <dsp:nvSpPr>
        <dsp:cNvPr id="0" name=""/>
        <dsp:cNvSpPr/>
      </dsp:nvSpPr>
      <dsp:spPr>
        <a:xfrm>
          <a:off x="3440816" y="318959"/>
          <a:ext cx="1508029" cy="48500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lvl="0" algn="ctr" defTabSz="444500">
            <a:lnSpc>
              <a:spcPct val="90000"/>
            </a:lnSpc>
            <a:spcBef>
              <a:spcPct val="0"/>
            </a:spcBef>
            <a:spcAft>
              <a:spcPct val="35000"/>
            </a:spcAft>
          </a:pPr>
          <a:r>
            <a:rPr lang="x-es-XL" sz="1000" b="1" kern="1200"/>
            <a:t>General individual support</a:t>
          </a:r>
        </a:p>
      </dsp:txBody>
      <dsp:txXfrm>
        <a:off x="3440816" y="318959"/>
        <a:ext cx="1508029" cy="485007"/>
      </dsp:txXfrm>
    </dsp:sp>
    <dsp:sp modelId="{02605344-B575-4635-BFB6-0B108FDBF932}">
      <dsp:nvSpPr>
        <dsp:cNvPr id="0" name=""/>
        <dsp:cNvSpPr/>
      </dsp:nvSpPr>
      <dsp:spPr>
        <a:xfrm>
          <a:off x="3440816" y="803967"/>
          <a:ext cx="1508029" cy="3088124"/>
        </a:xfrm>
        <a:prstGeom prst="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x-es-XL" sz="1000" kern="1200"/>
            <a:t>CRC/UNCHR: monthly financial aid</a:t>
          </a:r>
        </a:p>
        <a:p>
          <a:pPr marL="57150" lvl="1" indent="-57150" algn="l" defTabSz="444500">
            <a:lnSpc>
              <a:spcPct val="90000"/>
            </a:lnSpc>
            <a:spcBef>
              <a:spcPct val="0"/>
            </a:spcBef>
            <a:spcAft>
              <a:spcPct val="15000"/>
            </a:spcAft>
            <a:buChar char="••"/>
          </a:pPr>
          <a:r>
            <a:rPr lang="x-es-XL" sz="1000" kern="1200"/>
            <a:t>Red Cross: material aid (60 euros)</a:t>
          </a:r>
        </a:p>
        <a:p>
          <a:pPr marL="57150" lvl="1" indent="-57150" algn="l" defTabSz="444500">
            <a:lnSpc>
              <a:spcPct val="90000"/>
            </a:lnSpc>
            <a:spcBef>
              <a:spcPct val="0"/>
            </a:spcBef>
            <a:spcAft>
              <a:spcPct val="15000"/>
            </a:spcAft>
            <a:buChar char="••"/>
          </a:pPr>
          <a:r>
            <a:rPr lang="x-es-XL" sz="1000" kern="1200">
              <a:solidFill>
                <a:sysClr val="windowText" lastClr="000000"/>
              </a:solidFill>
            </a:rPr>
            <a:t>IOM: payment for housing rental services (Balti, Ungheni, ATU Gagauzia, Cahul, Chisinau)</a:t>
          </a:r>
        </a:p>
        <a:p>
          <a:pPr marL="57150" lvl="1" indent="-57150" algn="l" defTabSz="444500">
            <a:lnSpc>
              <a:spcPct val="90000"/>
            </a:lnSpc>
            <a:spcBef>
              <a:spcPct val="0"/>
            </a:spcBef>
            <a:spcAft>
              <a:spcPct val="15000"/>
            </a:spcAft>
            <a:buChar char="••"/>
          </a:pPr>
          <a:r>
            <a:rPr lang="x-es-XL" sz="1000" kern="1200">
              <a:solidFill>
                <a:sysClr val="windowText" lastClr="000000"/>
              </a:solidFill>
            </a:rPr>
            <a:t>Emanuel, "Galaxia" Clinic, Adventist Help: free medical consultations</a:t>
          </a:r>
        </a:p>
        <a:p>
          <a:pPr marL="57150" lvl="1" indent="-57150" algn="l" defTabSz="444500">
            <a:lnSpc>
              <a:spcPct val="90000"/>
            </a:lnSpc>
            <a:spcBef>
              <a:spcPct val="0"/>
            </a:spcBef>
            <a:spcAft>
              <a:spcPct val="15000"/>
            </a:spcAft>
            <a:buChar char="••"/>
          </a:pPr>
          <a:endParaRPr lang="en-US" sz="1000" kern="1200"/>
        </a:p>
      </dsp:txBody>
      <dsp:txXfrm>
        <a:off x="3440816" y="803967"/>
        <a:ext cx="1508029" cy="3088124"/>
      </dsp:txXfrm>
    </dsp:sp>
    <dsp:sp modelId="{558E4E20-6119-4B8F-83CF-1EA418BB4913}">
      <dsp:nvSpPr>
        <dsp:cNvPr id="0" name=""/>
        <dsp:cNvSpPr/>
      </dsp:nvSpPr>
      <dsp:spPr>
        <a:xfrm>
          <a:off x="5159970" y="318959"/>
          <a:ext cx="1508029" cy="48500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lvl="0" algn="ctr" defTabSz="444500">
            <a:lnSpc>
              <a:spcPct val="90000"/>
            </a:lnSpc>
            <a:spcBef>
              <a:spcPct val="0"/>
            </a:spcBef>
            <a:spcAft>
              <a:spcPct val="35000"/>
            </a:spcAft>
          </a:pPr>
          <a:r>
            <a:rPr lang="x-es-XL" sz="1000" b="1" kern="1200"/>
            <a:t>Local/regional organizations</a:t>
          </a:r>
        </a:p>
      </dsp:txBody>
      <dsp:txXfrm>
        <a:off x="5159970" y="318959"/>
        <a:ext cx="1508029" cy="485007"/>
      </dsp:txXfrm>
    </dsp:sp>
    <dsp:sp modelId="{7840645E-272F-4606-91CF-B5DA1471BF63}">
      <dsp:nvSpPr>
        <dsp:cNvPr id="0" name=""/>
        <dsp:cNvSpPr/>
      </dsp:nvSpPr>
      <dsp:spPr>
        <a:xfrm>
          <a:off x="5159970" y="803967"/>
          <a:ext cx="1508029" cy="3088124"/>
        </a:xfrm>
        <a:prstGeom prst="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x-es-XL" sz="1000" kern="1200">
              <a:solidFill>
                <a:sysClr val="windowText" lastClr="000000"/>
              </a:solidFill>
            </a:rPr>
            <a:t>The Salvation Army (Ungheni): vouchers for children's clothing, food products</a:t>
          </a:r>
        </a:p>
        <a:p>
          <a:pPr marL="57150" lvl="1" indent="-57150" algn="l" defTabSz="444500">
            <a:lnSpc>
              <a:spcPct val="90000"/>
            </a:lnSpc>
            <a:spcBef>
              <a:spcPct val="0"/>
            </a:spcBef>
            <a:spcAft>
              <a:spcPct val="15000"/>
            </a:spcAft>
            <a:buChar char="••"/>
          </a:pPr>
          <a:r>
            <a:rPr lang="x-es-XL" sz="1000" kern="1200">
              <a:solidFill>
                <a:sysClr val="windowText" lastClr="000000"/>
              </a:solidFill>
            </a:rPr>
            <a:t>FCPS (Criuleni)</a:t>
          </a:r>
        </a:p>
        <a:p>
          <a:pPr marL="57150" lvl="1" indent="-57150" algn="l" defTabSz="444500">
            <a:lnSpc>
              <a:spcPct val="90000"/>
            </a:lnSpc>
            <a:spcBef>
              <a:spcPct val="0"/>
            </a:spcBef>
            <a:spcAft>
              <a:spcPct val="15000"/>
            </a:spcAft>
            <a:buChar char="••"/>
          </a:pPr>
          <a:r>
            <a:rPr lang="x-es-XL" sz="1000" kern="1200">
              <a:solidFill>
                <a:sysClr val="windowText" lastClr="000000"/>
              </a:solidFill>
            </a:rPr>
            <a:t>Demos (Edinet)</a:t>
          </a:r>
        </a:p>
        <a:p>
          <a:pPr marL="57150" lvl="1" indent="-57150" algn="l" defTabSz="444500">
            <a:lnSpc>
              <a:spcPct val="90000"/>
            </a:lnSpc>
            <a:spcBef>
              <a:spcPct val="0"/>
            </a:spcBef>
            <a:spcAft>
              <a:spcPct val="15000"/>
            </a:spcAft>
            <a:buChar char="••"/>
          </a:pPr>
          <a:r>
            <a:rPr lang="x-es-XL" sz="1000" kern="1200">
              <a:solidFill>
                <a:sysClr val="windowText" lastClr="000000"/>
              </a:solidFill>
            </a:rPr>
            <a:t>etc.</a:t>
          </a:r>
        </a:p>
      </dsp:txBody>
      <dsp:txXfrm>
        <a:off x="5159970" y="803967"/>
        <a:ext cx="1508029" cy="3088124"/>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338EE7B3694594855A4DFB5A400057"/>
        <w:category>
          <w:name w:val="General"/>
          <w:gallery w:val="placeholder"/>
        </w:category>
        <w:types>
          <w:type w:val="bbPlcHdr"/>
        </w:types>
        <w:behaviors>
          <w:behavior w:val="content"/>
        </w:behaviors>
        <w:guid w:val="{1B8E4034-A806-431B-B0C5-84623B77A9C2}"/>
      </w:docPartPr>
      <w:docPartBody>
        <w:p w:rsidR="00A94B8E" w:rsidRDefault="00EC44DC" w:rsidP="00EC44DC">
          <w:pPr>
            <w:pStyle w:val="9A338EE7B3694594855A4DFB5A400057"/>
          </w:pPr>
          <w:r w:rsidRPr="00E237E8">
            <w:t>PROFESSIONAL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CC"/>
    <w:family w:val="swiss"/>
    <w:pitch w:val="variable"/>
    <w:sig w:usb0="E4002EFF" w:usb1="C000E47F"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8E049D40"/>
    <w:lvl w:ilvl="0">
      <w:start w:val="1"/>
      <w:numFmt w:val="bullet"/>
      <w:pStyle w:val="ListBullet2"/>
      <w:lvlText w:val="o"/>
      <w:lvlJc w:val="left"/>
      <w:pPr>
        <w:ind w:left="720" w:hanging="360"/>
      </w:pPr>
      <w:rPr>
        <w:rFonts w:ascii="Courier New" w:hAnsi="Courier New" w:cs="Courier New" w:hint="default"/>
        <w:color w:val="ED7D31" w:themeColor="accent2"/>
      </w:rPr>
    </w:lvl>
  </w:abstractNum>
  <w:abstractNum w:abstractNumId="1" w15:restartNumberingAfterBreak="0">
    <w:nsid w:val="010675B0"/>
    <w:multiLevelType w:val="hybridMultilevel"/>
    <w:tmpl w:val="442A5648"/>
    <w:lvl w:ilvl="0" w:tplc="A4946864">
      <w:start w:val="1"/>
      <w:numFmt w:val="bullet"/>
      <w:lvlText w:val=""/>
      <w:lvlJc w:val="left"/>
      <w:pPr>
        <w:ind w:left="720" w:hanging="360"/>
      </w:pPr>
      <w:rPr>
        <w:rFonts w:ascii="Symbol" w:hAnsi="Symbol" w:hint="default"/>
        <w:color w:val="ED7D31" w:themeColor="accent2"/>
        <w:u w:color="5B9BD5"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1B0354"/>
    <w:multiLevelType w:val="hybridMultilevel"/>
    <w:tmpl w:val="0464C5E2"/>
    <w:lvl w:ilvl="0" w:tplc="13A87BB0">
      <w:start w:val="1"/>
      <w:numFmt w:val="bullet"/>
      <w:lvlText w:val=""/>
      <w:lvlJc w:val="left"/>
      <w:pPr>
        <w:ind w:left="720" w:hanging="360"/>
      </w:pPr>
      <w:rPr>
        <w:rFonts w:ascii="Symbol" w:hAnsi="Symbol" w:hint="default"/>
        <w:color w:val="70AD47" w:themeColor="accent6"/>
        <w:u w:color="5B9BD5"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F059C5"/>
    <w:multiLevelType w:val="hybridMultilevel"/>
    <w:tmpl w:val="117894FC"/>
    <w:lvl w:ilvl="0" w:tplc="3060231A">
      <w:start w:val="1"/>
      <w:numFmt w:val="bullet"/>
      <w:pStyle w:val="ListBullet"/>
      <w:lvlText w:val=""/>
      <w:lvlJc w:val="left"/>
      <w:pPr>
        <w:ind w:left="720" w:hanging="360"/>
      </w:pPr>
      <w:rPr>
        <w:rFonts w:ascii="Symbol" w:hAnsi="Symbol" w:hint="default"/>
        <w:color w:val="ED7D31" w:themeColor="accent2"/>
        <w:u w:color="5B9BD5"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277AFC"/>
    <w:multiLevelType w:val="hybridMultilevel"/>
    <w:tmpl w:val="251E707C"/>
    <w:lvl w:ilvl="0" w:tplc="C7BC33B2">
      <w:start w:val="1"/>
      <w:numFmt w:val="bullet"/>
      <w:lvlText w:val=""/>
      <w:lvlJc w:val="left"/>
      <w:pPr>
        <w:ind w:left="720" w:hanging="360"/>
      </w:pPr>
      <w:rPr>
        <w:rFonts w:ascii="Symbol" w:hAnsi="Symbol" w:hint="default"/>
        <w:color w:val="A5A5A5" w:themeColor="accent3"/>
        <w:u w:color="5B9BD5"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9448EF"/>
    <w:multiLevelType w:val="hybridMultilevel"/>
    <w:tmpl w:val="A92A2166"/>
    <w:lvl w:ilvl="0" w:tplc="A4583C36">
      <w:start w:val="1"/>
      <w:numFmt w:val="bullet"/>
      <w:lvlText w:val=""/>
      <w:lvlJc w:val="left"/>
      <w:pPr>
        <w:ind w:left="720" w:hanging="360"/>
      </w:pPr>
      <w:rPr>
        <w:rFonts w:ascii="Symbol" w:hAnsi="Symbol" w:hint="default"/>
        <w:color w:val="4472C4" w:themeColor="accent5"/>
        <w:u w:color="5B9BD5"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8C1828"/>
    <w:multiLevelType w:val="hybridMultilevel"/>
    <w:tmpl w:val="45148FEC"/>
    <w:lvl w:ilvl="0" w:tplc="C9B6E9BC">
      <w:start w:val="1"/>
      <w:numFmt w:val="decimal"/>
      <w:pStyle w:val="ListNumber"/>
      <w:lvlText w:val="%1."/>
      <w:lvlJc w:val="left"/>
      <w:pPr>
        <w:ind w:left="720" w:hanging="360"/>
      </w:pPr>
      <w:rPr>
        <w:rFonts w:hint="default"/>
        <w:b/>
        <w:color w:val="ED7D31" w:themeColor="accent2"/>
        <w:u w:color="5B9BD5"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4"/>
  </w:num>
  <w:num w:numId="4">
    <w:abstractNumId w:val="5"/>
  </w:num>
  <w:num w:numId="5">
    <w:abstractNumId w:val="2"/>
  </w:num>
  <w:num w:numId="6">
    <w:abstractNumId w:val="1"/>
  </w:num>
  <w:num w:numId="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AD8"/>
    <w:rsid w:val="00003846"/>
    <w:rsid w:val="000F593F"/>
    <w:rsid w:val="001721F2"/>
    <w:rsid w:val="0017468E"/>
    <w:rsid w:val="001A76C6"/>
    <w:rsid w:val="001B60F0"/>
    <w:rsid w:val="001C07B2"/>
    <w:rsid w:val="001C7D1C"/>
    <w:rsid w:val="001F3EF6"/>
    <w:rsid w:val="0021443B"/>
    <w:rsid w:val="00293506"/>
    <w:rsid w:val="002A6459"/>
    <w:rsid w:val="002D3506"/>
    <w:rsid w:val="003161A0"/>
    <w:rsid w:val="003232F0"/>
    <w:rsid w:val="0033744C"/>
    <w:rsid w:val="00363FC5"/>
    <w:rsid w:val="003E2AD0"/>
    <w:rsid w:val="00410901"/>
    <w:rsid w:val="00480387"/>
    <w:rsid w:val="004D047F"/>
    <w:rsid w:val="00511998"/>
    <w:rsid w:val="005133FF"/>
    <w:rsid w:val="00542E65"/>
    <w:rsid w:val="00557BFD"/>
    <w:rsid w:val="00586AA5"/>
    <w:rsid w:val="005E3AE0"/>
    <w:rsid w:val="00663450"/>
    <w:rsid w:val="006B700A"/>
    <w:rsid w:val="007155AE"/>
    <w:rsid w:val="00792D3B"/>
    <w:rsid w:val="007B5D9B"/>
    <w:rsid w:val="007D2177"/>
    <w:rsid w:val="007F2F3B"/>
    <w:rsid w:val="007F4B31"/>
    <w:rsid w:val="00830C84"/>
    <w:rsid w:val="008A347B"/>
    <w:rsid w:val="008D2E14"/>
    <w:rsid w:val="008D46B7"/>
    <w:rsid w:val="009173B9"/>
    <w:rsid w:val="00940B34"/>
    <w:rsid w:val="0095716A"/>
    <w:rsid w:val="00964BB1"/>
    <w:rsid w:val="00A045A2"/>
    <w:rsid w:val="00A94B8E"/>
    <w:rsid w:val="00AB0040"/>
    <w:rsid w:val="00AD593C"/>
    <w:rsid w:val="00AE61C3"/>
    <w:rsid w:val="00B04506"/>
    <w:rsid w:val="00BC5AD8"/>
    <w:rsid w:val="00C07DAC"/>
    <w:rsid w:val="00C1495C"/>
    <w:rsid w:val="00C2303B"/>
    <w:rsid w:val="00C25251"/>
    <w:rsid w:val="00C468E0"/>
    <w:rsid w:val="00C8723F"/>
    <w:rsid w:val="00CE25EF"/>
    <w:rsid w:val="00CE43DF"/>
    <w:rsid w:val="00D4706B"/>
    <w:rsid w:val="00D503B6"/>
    <w:rsid w:val="00DA6F54"/>
    <w:rsid w:val="00DD0719"/>
    <w:rsid w:val="00DE6B10"/>
    <w:rsid w:val="00E00F83"/>
    <w:rsid w:val="00E95E27"/>
    <w:rsid w:val="00EA249A"/>
    <w:rsid w:val="00EC44DC"/>
    <w:rsid w:val="00F13545"/>
    <w:rsid w:val="00F21A38"/>
    <w:rsid w:val="00F30890"/>
    <w:rsid w:val="00F76058"/>
    <w:rsid w:val="00F94757"/>
    <w:rsid w:val="00FB64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pPr>
      <w:numPr>
        <w:numId w:val="1"/>
      </w:numPr>
      <w:spacing w:after="200" w:line="276" w:lineRule="auto"/>
      <w:ind w:left="340" w:hanging="340"/>
    </w:pPr>
    <w:rPr>
      <w:rFonts w:eastAsiaTheme="minorHAnsi"/>
      <w:color w:val="595959" w:themeColor="text1" w:themeTint="A6"/>
      <w:sz w:val="24"/>
    </w:rPr>
  </w:style>
  <w:style w:type="paragraph" w:styleId="ListNumber">
    <w:name w:val="List Number"/>
    <w:basedOn w:val="Normal"/>
    <w:uiPriority w:val="99"/>
    <w:pPr>
      <w:numPr>
        <w:numId w:val="2"/>
      </w:numPr>
      <w:spacing w:after="200" w:line="276" w:lineRule="auto"/>
      <w:ind w:left="340" w:hanging="340"/>
    </w:pPr>
    <w:rPr>
      <w:rFonts w:eastAsiaTheme="minorHAnsi"/>
      <w:color w:val="595959" w:themeColor="text1" w:themeTint="A6"/>
      <w:sz w:val="24"/>
    </w:rPr>
  </w:style>
  <w:style w:type="paragraph" w:styleId="ListBullet2">
    <w:name w:val="List Bullet 2"/>
    <w:basedOn w:val="Normal"/>
    <w:uiPriority w:val="99"/>
    <w:pPr>
      <w:numPr>
        <w:numId w:val="7"/>
      </w:numPr>
      <w:spacing w:after="120" w:line="288" w:lineRule="auto"/>
    </w:pPr>
    <w:rPr>
      <w:rFonts w:eastAsiaTheme="minorHAnsi"/>
      <w:color w:val="595959" w:themeColor="text1" w:themeTint="A6"/>
      <w:sz w:val="24"/>
    </w:rPr>
  </w:style>
  <w:style w:type="paragraph" w:customStyle="1" w:styleId="9A338EE7B3694594855A4DFB5A400057">
    <w:name w:val="9A338EE7B3694594855A4DFB5A400057"/>
    <w:rsid w:val="00EC44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Custom 30">
      <a:dk1>
        <a:sysClr val="windowText" lastClr="000000"/>
      </a:dk1>
      <a:lt1>
        <a:sysClr val="window" lastClr="FFFFFF"/>
      </a:lt1>
      <a:dk2>
        <a:srgbClr val="00292E"/>
      </a:dk2>
      <a:lt2>
        <a:srgbClr val="64B2C1"/>
      </a:lt2>
      <a:accent1>
        <a:srgbClr val="F0CDA1"/>
      </a:accent1>
      <a:accent2>
        <a:srgbClr val="107082"/>
      </a:accent2>
      <a:accent3>
        <a:srgbClr val="054854"/>
      </a:accent3>
      <a:accent4>
        <a:srgbClr val="00AEEF"/>
      </a:accent4>
      <a:accent5>
        <a:srgbClr val="F99927"/>
      </a:accent5>
      <a:accent6>
        <a:srgbClr val="EC7216"/>
      </a:accent6>
      <a:hlink>
        <a:srgbClr val="000000"/>
      </a:hlink>
      <a:folHlink>
        <a:srgbClr val="000000"/>
      </a:folHlink>
    </a:clrScheme>
    <a:fontScheme name="Custom 24">
      <a:majorFont>
        <a:latin typeface="Gill Sans MT"/>
        <a:ea typeface=""/>
        <a:cs typeface=""/>
      </a:majorFont>
      <a:minorFont>
        <a:latin typeface="Arial "/>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Custom 30">
    <a:dk1>
      <a:sysClr val="windowText" lastClr="000000"/>
    </a:dk1>
    <a:lt1>
      <a:sysClr val="window" lastClr="FFFFFF"/>
    </a:lt1>
    <a:dk2>
      <a:srgbClr val="00292E"/>
    </a:dk2>
    <a:lt2>
      <a:srgbClr val="64B2C1"/>
    </a:lt2>
    <a:accent1>
      <a:srgbClr val="F0CDA1"/>
    </a:accent1>
    <a:accent2>
      <a:srgbClr val="107082"/>
    </a:accent2>
    <a:accent3>
      <a:srgbClr val="054854"/>
    </a:accent3>
    <a:accent4>
      <a:srgbClr val="00AEEF"/>
    </a:accent4>
    <a:accent5>
      <a:srgbClr val="F99927"/>
    </a:accent5>
    <a:accent6>
      <a:srgbClr val="EC7216"/>
    </a:accent6>
    <a:hlink>
      <a:srgbClr val="000000"/>
    </a:hlink>
    <a:folHlink>
      <a:srgbClr val="000000"/>
    </a:folHlink>
  </a:clrScheme>
  <a:fontScheme name="Custom 24">
    <a:majorFont>
      <a:latin typeface="Gill Sans MT"/>
      <a:ea typeface=""/>
      <a:cs typeface=""/>
    </a:majorFont>
    <a:minorFont>
      <a:latin typeface="Arial "/>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5782C-80A3-4631-8B23-449B6BFEB3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B5A451-D620-45E3-8A95-3AA89D51373E}">
  <ds:schemaRefs>
    <ds:schemaRef ds:uri="http://schemas.microsoft.com/sharepoint/v3/contenttype/forms"/>
  </ds:schemaRefs>
</ds:datastoreItem>
</file>

<file path=customXml/itemProps3.xml><?xml version="1.0" encoding="utf-8"?>
<ds:datastoreItem xmlns:ds="http://schemas.openxmlformats.org/officeDocument/2006/customXml" ds:itemID="{93F9A196-CAFF-4056-A692-209B0BE006B5}">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A73B586D-444D-447C-AD93-08335B1C2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Professional services business plan</Template>
  <TotalTime>0</TotalTime>
  <Pages>37</Pages>
  <Words>10893</Words>
  <Characters>62096</Characters>
  <Application>Microsoft Office Word</Application>
  <DocSecurity>0</DocSecurity>
  <Lines>517</Lines>
  <Paragraphs>145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REpublic OF Moldova:</vt:lpstr>
      <vt:lpstr>REpublic OF Moldova:</vt:lpstr>
    </vt:vector>
  </TitlesOfParts>
  <Company/>
  <LinksUpToDate>false</LinksUpToDate>
  <CharactersWithSpaces>72844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REpublic OF Moldova:</dc:title>
  <dc:subject/>
  <dc:creator/>
  <cp:keywords/>
  <dc:description/>
  <cp:lastModifiedBy/>
  <cp:revision>1</cp:revision>
  <dcterms:created xsi:type="dcterms:W3CDTF">2023-02-13T11:23:00Z</dcterms:created>
  <dcterms:modified xsi:type="dcterms:W3CDTF">2023-02-13T11:23:00Z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